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01" w:rsidRPr="008A0E01" w:rsidRDefault="005C36B3" w:rsidP="008A0E01">
      <w:pPr>
        <w:keepNext/>
        <w:suppressAutoHyphens/>
        <w:jc w:val="right"/>
        <w:outlineLvl w:val="3"/>
        <w:rPr>
          <w:b/>
          <w:bCs/>
        </w:rPr>
      </w:pPr>
      <w:bookmarkStart w:id="0" w:name="_GoBack"/>
      <w:bookmarkEnd w:id="0"/>
      <w:r>
        <w:rPr>
          <w:noProof/>
        </w:rPr>
        <w:drawing>
          <wp:inline distT="0" distB="0" distL="0" distR="0" wp14:anchorId="37763611" wp14:editId="4F6CE11C">
            <wp:extent cx="6373890" cy="8881607"/>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75101" cy="8883295"/>
                    </a:xfrm>
                    <a:prstGeom prst="rect">
                      <a:avLst/>
                    </a:prstGeom>
                  </pic:spPr>
                </pic:pic>
              </a:graphicData>
            </a:graphic>
          </wp:inline>
        </w:drawing>
      </w:r>
    </w:p>
    <w:p w:rsidR="00AC145C" w:rsidRPr="00A50A0C" w:rsidRDefault="00AC145C" w:rsidP="006C3D79">
      <w:pPr>
        <w:jc w:val="center"/>
      </w:pPr>
      <w:r w:rsidRPr="00A50A0C">
        <w:rPr>
          <w:b/>
        </w:rPr>
        <w:lastRenderedPageBreak/>
        <w:t>СОДЕРЖАНИЕ</w:t>
      </w:r>
    </w:p>
    <w:p w:rsidR="0035054F" w:rsidRPr="00A50A0C" w:rsidRDefault="0035054F" w:rsidP="006C3D79">
      <w:pPr>
        <w:jc w:val="center"/>
      </w:pPr>
    </w:p>
    <w:p w:rsidR="005F0ED9" w:rsidRDefault="0035054F">
      <w:pPr>
        <w:pStyle w:val="13"/>
        <w:rPr>
          <w:rFonts w:asciiTheme="minorHAnsi" w:eastAsiaTheme="minorEastAsia" w:hAnsiTheme="minorHAnsi" w:cstheme="minorBidi"/>
          <w:noProof/>
          <w:sz w:val="22"/>
          <w:szCs w:val="22"/>
        </w:rPr>
      </w:pPr>
      <w:r w:rsidRPr="00A50A0C">
        <w:fldChar w:fldCharType="begin"/>
      </w:r>
      <w:r w:rsidRPr="00A50A0C">
        <w:instrText xml:space="preserve"> TOC \o "1-3" \h \z \u </w:instrText>
      </w:r>
      <w:r w:rsidRPr="00A50A0C">
        <w:fldChar w:fldCharType="separate"/>
      </w:r>
      <w:hyperlink w:anchor="_Toc47366541" w:history="1">
        <w:r w:rsidR="005F0ED9" w:rsidRPr="005A6103">
          <w:rPr>
            <w:rStyle w:val="aa"/>
            <w:noProof/>
          </w:rPr>
          <w:t>1.</w:t>
        </w:r>
        <w:r w:rsidR="005F0ED9">
          <w:rPr>
            <w:rFonts w:asciiTheme="minorHAnsi" w:eastAsiaTheme="minorEastAsia" w:hAnsiTheme="minorHAnsi" w:cstheme="minorBidi"/>
            <w:noProof/>
            <w:sz w:val="22"/>
            <w:szCs w:val="22"/>
          </w:rPr>
          <w:tab/>
        </w:r>
        <w:r w:rsidR="005F0ED9" w:rsidRPr="005A6103">
          <w:rPr>
            <w:rStyle w:val="aa"/>
            <w:noProof/>
          </w:rPr>
          <w:t>Налоговый учет.  Общие положения</w:t>
        </w:r>
        <w:r w:rsidR="005F0ED9">
          <w:rPr>
            <w:noProof/>
            <w:webHidden/>
          </w:rPr>
          <w:tab/>
        </w:r>
        <w:r w:rsidR="005F0ED9">
          <w:rPr>
            <w:noProof/>
            <w:webHidden/>
          </w:rPr>
          <w:fldChar w:fldCharType="begin"/>
        </w:r>
        <w:r w:rsidR="005F0ED9">
          <w:rPr>
            <w:noProof/>
            <w:webHidden/>
          </w:rPr>
          <w:instrText xml:space="preserve"> PAGEREF _Toc47366541 \h </w:instrText>
        </w:r>
        <w:r w:rsidR="005F0ED9">
          <w:rPr>
            <w:noProof/>
            <w:webHidden/>
          </w:rPr>
        </w:r>
        <w:r w:rsidR="005F0ED9">
          <w:rPr>
            <w:noProof/>
            <w:webHidden/>
          </w:rPr>
          <w:fldChar w:fldCharType="separate"/>
        </w:r>
        <w:r w:rsidR="00A535BB">
          <w:rPr>
            <w:noProof/>
            <w:webHidden/>
          </w:rPr>
          <w:t>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2" w:history="1">
        <w:r w:rsidR="005F0ED9" w:rsidRPr="005A6103">
          <w:rPr>
            <w:rStyle w:val="aa"/>
            <w:b/>
            <w:noProof/>
          </w:rPr>
          <w:t>Общие сведения об организации</w:t>
        </w:r>
        <w:r w:rsidR="005F0ED9">
          <w:rPr>
            <w:noProof/>
            <w:webHidden/>
          </w:rPr>
          <w:tab/>
        </w:r>
        <w:r w:rsidR="005F0ED9">
          <w:rPr>
            <w:noProof/>
            <w:webHidden/>
          </w:rPr>
          <w:fldChar w:fldCharType="begin"/>
        </w:r>
        <w:r w:rsidR="005F0ED9">
          <w:rPr>
            <w:noProof/>
            <w:webHidden/>
          </w:rPr>
          <w:instrText xml:space="preserve"> PAGEREF _Toc47366542 \h </w:instrText>
        </w:r>
        <w:r w:rsidR="005F0ED9">
          <w:rPr>
            <w:noProof/>
            <w:webHidden/>
          </w:rPr>
        </w:r>
        <w:r w:rsidR="005F0ED9">
          <w:rPr>
            <w:noProof/>
            <w:webHidden/>
          </w:rPr>
          <w:fldChar w:fldCharType="separate"/>
        </w:r>
        <w:r w:rsidR="00A535BB">
          <w:rPr>
            <w:noProof/>
            <w:webHidden/>
          </w:rPr>
          <w:t>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3" w:history="1">
        <w:r w:rsidR="005F0ED9" w:rsidRPr="005A6103">
          <w:rPr>
            <w:rStyle w:val="aa"/>
            <w:b/>
            <w:bCs/>
            <w:noProof/>
          </w:rPr>
          <w:t xml:space="preserve">Налоговый учет и </w:t>
        </w:r>
        <w:r w:rsidR="005F0ED9" w:rsidRPr="005A6103">
          <w:rPr>
            <w:rStyle w:val="aa"/>
            <w:b/>
            <w:noProof/>
          </w:rPr>
          <w:t>учетная документация</w:t>
        </w:r>
        <w:r w:rsidR="005F0ED9">
          <w:rPr>
            <w:noProof/>
            <w:webHidden/>
          </w:rPr>
          <w:tab/>
        </w:r>
        <w:r w:rsidR="005F0ED9">
          <w:rPr>
            <w:noProof/>
            <w:webHidden/>
          </w:rPr>
          <w:fldChar w:fldCharType="begin"/>
        </w:r>
        <w:r w:rsidR="005F0ED9">
          <w:rPr>
            <w:noProof/>
            <w:webHidden/>
          </w:rPr>
          <w:instrText xml:space="preserve"> PAGEREF _Toc47366543 \h </w:instrText>
        </w:r>
        <w:r w:rsidR="005F0ED9">
          <w:rPr>
            <w:noProof/>
            <w:webHidden/>
          </w:rPr>
        </w:r>
        <w:r w:rsidR="005F0ED9">
          <w:rPr>
            <w:noProof/>
            <w:webHidden/>
          </w:rPr>
          <w:fldChar w:fldCharType="separate"/>
        </w:r>
        <w:r w:rsidR="00A535BB">
          <w:rPr>
            <w:noProof/>
            <w:webHidden/>
          </w:rPr>
          <w:t>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4" w:history="1">
        <w:r w:rsidR="005F0ED9" w:rsidRPr="005A6103">
          <w:rPr>
            <w:rStyle w:val="aa"/>
            <w:b/>
            <w:bCs/>
            <w:noProof/>
          </w:rPr>
          <w:t>Правила налогового учета</w:t>
        </w:r>
        <w:r w:rsidR="005F0ED9">
          <w:rPr>
            <w:noProof/>
            <w:webHidden/>
          </w:rPr>
          <w:tab/>
        </w:r>
        <w:r w:rsidR="005F0ED9">
          <w:rPr>
            <w:noProof/>
            <w:webHidden/>
          </w:rPr>
          <w:fldChar w:fldCharType="begin"/>
        </w:r>
        <w:r w:rsidR="005F0ED9">
          <w:rPr>
            <w:noProof/>
            <w:webHidden/>
          </w:rPr>
          <w:instrText xml:space="preserve"> PAGEREF _Toc47366544 \h </w:instrText>
        </w:r>
        <w:r w:rsidR="005F0ED9">
          <w:rPr>
            <w:noProof/>
            <w:webHidden/>
          </w:rPr>
        </w:r>
        <w:r w:rsidR="005F0ED9">
          <w:rPr>
            <w:noProof/>
            <w:webHidden/>
          </w:rPr>
          <w:fldChar w:fldCharType="separate"/>
        </w:r>
        <w:r w:rsidR="00A535BB">
          <w:rPr>
            <w:noProof/>
            <w:webHidden/>
          </w:rPr>
          <w:t>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5" w:history="1">
        <w:r w:rsidR="005F0ED9" w:rsidRPr="005A6103">
          <w:rPr>
            <w:rStyle w:val="aa"/>
            <w:b/>
            <w:noProof/>
          </w:rPr>
          <w:t>Требования к составлению и хранению учетной документации</w:t>
        </w:r>
        <w:r w:rsidR="005F0ED9">
          <w:rPr>
            <w:noProof/>
            <w:webHidden/>
          </w:rPr>
          <w:tab/>
        </w:r>
        <w:r w:rsidR="005F0ED9">
          <w:rPr>
            <w:noProof/>
            <w:webHidden/>
          </w:rPr>
          <w:fldChar w:fldCharType="begin"/>
        </w:r>
        <w:r w:rsidR="005F0ED9">
          <w:rPr>
            <w:noProof/>
            <w:webHidden/>
          </w:rPr>
          <w:instrText xml:space="preserve"> PAGEREF _Toc47366545 \h </w:instrText>
        </w:r>
        <w:r w:rsidR="005F0ED9">
          <w:rPr>
            <w:noProof/>
            <w:webHidden/>
          </w:rPr>
        </w:r>
        <w:r w:rsidR="005F0ED9">
          <w:rPr>
            <w:noProof/>
            <w:webHidden/>
          </w:rPr>
          <w:fldChar w:fldCharType="separate"/>
        </w:r>
        <w:r w:rsidR="00A535BB">
          <w:rPr>
            <w:noProof/>
            <w:webHidden/>
          </w:rPr>
          <w:t>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6" w:history="1">
        <w:r w:rsidR="005F0ED9" w:rsidRPr="005A6103">
          <w:rPr>
            <w:rStyle w:val="aa"/>
            <w:b/>
            <w:bCs/>
            <w:noProof/>
          </w:rPr>
          <w:t>Виды налогов и других обязательных платежей в бюджет</w:t>
        </w:r>
        <w:r w:rsidR="005F0ED9">
          <w:rPr>
            <w:noProof/>
            <w:webHidden/>
          </w:rPr>
          <w:tab/>
        </w:r>
        <w:r w:rsidR="005F0ED9">
          <w:rPr>
            <w:noProof/>
            <w:webHidden/>
          </w:rPr>
          <w:fldChar w:fldCharType="begin"/>
        </w:r>
        <w:r w:rsidR="005F0ED9">
          <w:rPr>
            <w:noProof/>
            <w:webHidden/>
          </w:rPr>
          <w:instrText xml:space="preserve"> PAGEREF _Toc47366546 \h </w:instrText>
        </w:r>
        <w:r w:rsidR="005F0ED9">
          <w:rPr>
            <w:noProof/>
            <w:webHidden/>
          </w:rPr>
        </w:r>
        <w:r w:rsidR="005F0ED9">
          <w:rPr>
            <w:noProof/>
            <w:webHidden/>
          </w:rPr>
          <w:fldChar w:fldCharType="separate"/>
        </w:r>
        <w:r w:rsidR="00A535BB">
          <w:rPr>
            <w:noProof/>
            <w:webHidden/>
          </w:rPr>
          <w:t>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7" w:history="1">
        <w:r w:rsidR="005F0ED9" w:rsidRPr="005A6103">
          <w:rPr>
            <w:rStyle w:val="aa"/>
            <w:b/>
            <w:noProof/>
          </w:rPr>
          <w:t>Требования к налоговой учетной политике</w:t>
        </w:r>
        <w:r w:rsidR="005F0ED9">
          <w:rPr>
            <w:noProof/>
            <w:webHidden/>
          </w:rPr>
          <w:tab/>
        </w:r>
        <w:r w:rsidR="005F0ED9">
          <w:rPr>
            <w:noProof/>
            <w:webHidden/>
          </w:rPr>
          <w:fldChar w:fldCharType="begin"/>
        </w:r>
        <w:r w:rsidR="005F0ED9">
          <w:rPr>
            <w:noProof/>
            <w:webHidden/>
          </w:rPr>
          <w:instrText xml:space="preserve"> PAGEREF _Toc47366547 \h </w:instrText>
        </w:r>
        <w:r w:rsidR="005F0ED9">
          <w:rPr>
            <w:noProof/>
            <w:webHidden/>
          </w:rPr>
        </w:r>
        <w:r w:rsidR="005F0ED9">
          <w:rPr>
            <w:noProof/>
            <w:webHidden/>
          </w:rPr>
          <w:fldChar w:fldCharType="separate"/>
        </w:r>
        <w:r w:rsidR="00A535BB">
          <w:rPr>
            <w:noProof/>
            <w:webHidden/>
          </w:rPr>
          <w:t>6</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48" w:history="1">
        <w:r w:rsidR="005F0ED9" w:rsidRPr="005A6103">
          <w:rPr>
            <w:rStyle w:val="aa"/>
            <w:noProof/>
          </w:rPr>
          <w:t>2.</w:t>
        </w:r>
        <w:r w:rsidR="005F0ED9">
          <w:rPr>
            <w:rFonts w:asciiTheme="minorHAnsi" w:eastAsiaTheme="minorEastAsia" w:hAnsiTheme="minorHAnsi" w:cstheme="minorBidi"/>
            <w:noProof/>
            <w:sz w:val="22"/>
            <w:szCs w:val="22"/>
          </w:rPr>
          <w:tab/>
        </w:r>
        <w:r w:rsidR="005F0ED9" w:rsidRPr="005A6103">
          <w:rPr>
            <w:rStyle w:val="aa"/>
            <w:noProof/>
          </w:rPr>
          <w:t>Налоговые формы</w:t>
        </w:r>
        <w:r w:rsidR="005F0ED9">
          <w:rPr>
            <w:noProof/>
            <w:webHidden/>
          </w:rPr>
          <w:tab/>
        </w:r>
        <w:r w:rsidR="005F0ED9">
          <w:rPr>
            <w:noProof/>
            <w:webHidden/>
          </w:rPr>
          <w:fldChar w:fldCharType="begin"/>
        </w:r>
        <w:r w:rsidR="005F0ED9">
          <w:rPr>
            <w:noProof/>
            <w:webHidden/>
          </w:rPr>
          <w:instrText xml:space="preserve"> PAGEREF _Toc47366548 \h </w:instrText>
        </w:r>
        <w:r w:rsidR="005F0ED9">
          <w:rPr>
            <w:noProof/>
            <w:webHidden/>
          </w:rPr>
        </w:r>
        <w:r w:rsidR="005F0ED9">
          <w:rPr>
            <w:noProof/>
            <w:webHidden/>
          </w:rPr>
          <w:fldChar w:fldCharType="separate"/>
        </w:r>
        <w:r w:rsidR="00A535BB">
          <w:rPr>
            <w:noProof/>
            <w:webHidden/>
          </w:rPr>
          <w:t>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49" w:history="1">
        <w:r w:rsidR="005F0ED9" w:rsidRPr="005A6103">
          <w:rPr>
            <w:rStyle w:val="aa"/>
            <w:b/>
            <w:bCs/>
            <w:noProof/>
          </w:rPr>
          <w:t>Налоговые формы и порядок их составления</w:t>
        </w:r>
        <w:r w:rsidR="005F0ED9">
          <w:rPr>
            <w:noProof/>
            <w:webHidden/>
          </w:rPr>
          <w:tab/>
        </w:r>
        <w:r w:rsidR="005F0ED9">
          <w:rPr>
            <w:noProof/>
            <w:webHidden/>
          </w:rPr>
          <w:fldChar w:fldCharType="begin"/>
        </w:r>
        <w:r w:rsidR="005F0ED9">
          <w:rPr>
            <w:noProof/>
            <w:webHidden/>
          </w:rPr>
          <w:instrText xml:space="preserve"> PAGEREF _Toc47366549 \h </w:instrText>
        </w:r>
        <w:r w:rsidR="005F0ED9">
          <w:rPr>
            <w:noProof/>
            <w:webHidden/>
          </w:rPr>
        </w:r>
        <w:r w:rsidR="005F0ED9">
          <w:rPr>
            <w:noProof/>
            <w:webHidden/>
          </w:rPr>
          <w:fldChar w:fldCharType="separate"/>
        </w:r>
        <w:r w:rsidR="00A535BB">
          <w:rPr>
            <w:noProof/>
            <w:webHidden/>
          </w:rPr>
          <w:t>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0" w:history="1">
        <w:r w:rsidR="005F0ED9" w:rsidRPr="005A6103">
          <w:rPr>
            <w:rStyle w:val="aa"/>
            <w:b/>
            <w:bCs/>
            <w:noProof/>
          </w:rPr>
          <w:t>Срок хранения налоговых форм</w:t>
        </w:r>
        <w:r w:rsidR="005F0ED9">
          <w:rPr>
            <w:noProof/>
            <w:webHidden/>
          </w:rPr>
          <w:tab/>
        </w:r>
        <w:r w:rsidR="005F0ED9">
          <w:rPr>
            <w:noProof/>
            <w:webHidden/>
          </w:rPr>
          <w:fldChar w:fldCharType="begin"/>
        </w:r>
        <w:r w:rsidR="005F0ED9">
          <w:rPr>
            <w:noProof/>
            <w:webHidden/>
          </w:rPr>
          <w:instrText xml:space="preserve"> PAGEREF _Toc47366550 \h </w:instrText>
        </w:r>
        <w:r w:rsidR="005F0ED9">
          <w:rPr>
            <w:noProof/>
            <w:webHidden/>
          </w:rPr>
        </w:r>
        <w:r w:rsidR="005F0ED9">
          <w:rPr>
            <w:noProof/>
            <w:webHidden/>
          </w:rPr>
          <w:fldChar w:fldCharType="separate"/>
        </w:r>
        <w:r w:rsidR="00A535BB">
          <w:rPr>
            <w:noProof/>
            <w:webHidden/>
          </w:rPr>
          <w:t>7</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51" w:history="1">
        <w:r w:rsidR="005F0ED9" w:rsidRPr="005A6103">
          <w:rPr>
            <w:rStyle w:val="aa"/>
            <w:noProof/>
            <w:lang w:val="en-US"/>
          </w:rPr>
          <w:t>3.</w:t>
        </w:r>
        <w:r w:rsidR="005F0ED9">
          <w:rPr>
            <w:rFonts w:asciiTheme="minorHAnsi" w:eastAsiaTheme="minorEastAsia" w:hAnsiTheme="minorHAnsi" w:cstheme="minorBidi"/>
            <w:noProof/>
            <w:sz w:val="22"/>
            <w:szCs w:val="22"/>
          </w:rPr>
          <w:tab/>
        </w:r>
        <w:r w:rsidR="005F0ED9" w:rsidRPr="005A6103">
          <w:rPr>
            <w:rStyle w:val="aa"/>
            <w:noProof/>
          </w:rPr>
          <w:t>Налоговая отчетность</w:t>
        </w:r>
        <w:r w:rsidR="005F0ED9">
          <w:rPr>
            <w:noProof/>
            <w:webHidden/>
          </w:rPr>
          <w:tab/>
        </w:r>
        <w:r w:rsidR="005F0ED9">
          <w:rPr>
            <w:noProof/>
            <w:webHidden/>
          </w:rPr>
          <w:fldChar w:fldCharType="begin"/>
        </w:r>
        <w:r w:rsidR="005F0ED9">
          <w:rPr>
            <w:noProof/>
            <w:webHidden/>
          </w:rPr>
          <w:instrText xml:space="preserve"> PAGEREF _Toc47366551 \h </w:instrText>
        </w:r>
        <w:r w:rsidR="005F0ED9">
          <w:rPr>
            <w:noProof/>
            <w:webHidden/>
          </w:rPr>
        </w:r>
        <w:r w:rsidR="005F0ED9">
          <w:rPr>
            <w:noProof/>
            <w:webHidden/>
          </w:rPr>
          <w:fldChar w:fldCharType="separate"/>
        </w:r>
        <w:r w:rsidR="00A535BB">
          <w:rPr>
            <w:noProof/>
            <w:webHidden/>
          </w:rPr>
          <w:t>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2" w:history="1">
        <w:r w:rsidR="005F0ED9" w:rsidRPr="005A6103">
          <w:rPr>
            <w:rStyle w:val="aa"/>
            <w:b/>
            <w:bCs/>
            <w:noProof/>
          </w:rPr>
          <w:t>Общие положения</w:t>
        </w:r>
        <w:r w:rsidR="005F0ED9">
          <w:rPr>
            <w:noProof/>
            <w:webHidden/>
          </w:rPr>
          <w:tab/>
        </w:r>
        <w:r w:rsidR="005F0ED9">
          <w:rPr>
            <w:noProof/>
            <w:webHidden/>
          </w:rPr>
          <w:fldChar w:fldCharType="begin"/>
        </w:r>
        <w:r w:rsidR="005F0ED9">
          <w:rPr>
            <w:noProof/>
            <w:webHidden/>
          </w:rPr>
          <w:instrText xml:space="preserve"> PAGEREF _Toc47366552 \h </w:instrText>
        </w:r>
        <w:r w:rsidR="005F0ED9">
          <w:rPr>
            <w:noProof/>
            <w:webHidden/>
          </w:rPr>
        </w:r>
        <w:r w:rsidR="005F0ED9">
          <w:rPr>
            <w:noProof/>
            <w:webHidden/>
          </w:rPr>
          <w:fldChar w:fldCharType="separate"/>
        </w:r>
        <w:r w:rsidR="00A535BB">
          <w:rPr>
            <w:noProof/>
            <w:webHidden/>
          </w:rPr>
          <w:t>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3" w:history="1">
        <w:r w:rsidR="005F0ED9" w:rsidRPr="005A6103">
          <w:rPr>
            <w:rStyle w:val="aa"/>
            <w:b/>
            <w:bCs/>
            <w:noProof/>
          </w:rPr>
          <w:t>Перечень форм налоговой отчетности, предоставляемой Компанией  в  Налоговое управление:</w:t>
        </w:r>
        <w:r w:rsidR="005F0ED9">
          <w:rPr>
            <w:noProof/>
            <w:webHidden/>
          </w:rPr>
          <w:tab/>
        </w:r>
        <w:r w:rsidR="005F0ED9">
          <w:rPr>
            <w:noProof/>
            <w:webHidden/>
          </w:rPr>
          <w:fldChar w:fldCharType="begin"/>
        </w:r>
        <w:r w:rsidR="005F0ED9">
          <w:rPr>
            <w:noProof/>
            <w:webHidden/>
          </w:rPr>
          <w:instrText xml:space="preserve"> PAGEREF _Toc47366553 \h </w:instrText>
        </w:r>
        <w:r w:rsidR="005F0ED9">
          <w:rPr>
            <w:noProof/>
            <w:webHidden/>
          </w:rPr>
        </w:r>
        <w:r w:rsidR="005F0ED9">
          <w:rPr>
            <w:noProof/>
            <w:webHidden/>
          </w:rPr>
          <w:fldChar w:fldCharType="separate"/>
        </w:r>
        <w:r w:rsidR="00A535BB">
          <w:rPr>
            <w:noProof/>
            <w:webHidden/>
          </w:rPr>
          <w:t>8</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4" w:history="1">
        <w:r w:rsidR="005F0ED9" w:rsidRPr="005A6103">
          <w:rPr>
            <w:rStyle w:val="aa"/>
            <w:b/>
            <w:bCs/>
            <w:noProof/>
          </w:rPr>
          <w:t>Налоговые регистры</w:t>
        </w:r>
        <w:r w:rsidR="005F0ED9">
          <w:rPr>
            <w:noProof/>
            <w:webHidden/>
          </w:rPr>
          <w:tab/>
        </w:r>
        <w:r w:rsidR="005F0ED9">
          <w:rPr>
            <w:noProof/>
            <w:webHidden/>
          </w:rPr>
          <w:fldChar w:fldCharType="begin"/>
        </w:r>
        <w:r w:rsidR="005F0ED9">
          <w:rPr>
            <w:noProof/>
            <w:webHidden/>
          </w:rPr>
          <w:instrText xml:space="preserve"> PAGEREF _Toc47366554 \h </w:instrText>
        </w:r>
        <w:r w:rsidR="005F0ED9">
          <w:rPr>
            <w:noProof/>
            <w:webHidden/>
          </w:rPr>
        </w:r>
        <w:r w:rsidR="005F0ED9">
          <w:rPr>
            <w:noProof/>
            <w:webHidden/>
          </w:rPr>
          <w:fldChar w:fldCharType="separate"/>
        </w:r>
        <w:r w:rsidR="00A535BB">
          <w:rPr>
            <w:noProof/>
            <w:webHidden/>
          </w:rPr>
          <w:t>8</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55" w:history="1">
        <w:r w:rsidR="005F0ED9" w:rsidRPr="005A6103">
          <w:rPr>
            <w:rStyle w:val="aa"/>
            <w:noProof/>
            <w:lang w:val="en-US"/>
          </w:rPr>
          <w:t>4.</w:t>
        </w:r>
        <w:r w:rsidR="005F0ED9">
          <w:rPr>
            <w:rFonts w:asciiTheme="minorHAnsi" w:eastAsiaTheme="minorEastAsia" w:hAnsiTheme="minorHAnsi" w:cstheme="minorBidi"/>
            <w:noProof/>
            <w:sz w:val="22"/>
            <w:szCs w:val="22"/>
          </w:rPr>
          <w:tab/>
        </w:r>
        <w:r w:rsidR="005F0ED9" w:rsidRPr="005A6103">
          <w:rPr>
            <w:rStyle w:val="aa"/>
            <w:noProof/>
          </w:rPr>
          <w:t>Корпоративный подоходный налог</w:t>
        </w:r>
        <w:r w:rsidR="005F0ED9" w:rsidRPr="005A6103">
          <w:rPr>
            <w:rStyle w:val="aa"/>
            <w:noProof/>
            <w:lang w:val="en-US"/>
          </w:rPr>
          <w:t>.</w:t>
        </w:r>
        <w:r w:rsidR="005F0ED9">
          <w:rPr>
            <w:noProof/>
            <w:webHidden/>
          </w:rPr>
          <w:tab/>
        </w:r>
        <w:r w:rsidR="005F0ED9">
          <w:rPr>
            <w:noProof/>
            <w:webHidden/>
          </w:rPr>
          <w:fldChar w:fldCharType="begin"/>
        </w:r>
        <w:r w:rsidR="005F0ED9">
          <w:rPr>
            <w:noProof/>
            <w:webHidden/>
          </w:rPr>
          <w:instrText xml:space="preserve"> PAGEREF _Toc47366555 \h </w:instrText>
        </w:r>
        <w:r w:rsidR="005F0ED9">
          <w:rPr>
            <w:noProof/>
            <w:webHidden/>
          </w:rPr>
        </w:r>
        <w:r w:rsidR="005F0ED9">
          <w:rPr>
            <w:noProof/>
            <w:webHidden/>
          </w:rPr>
          <w:fldChar w:fldCharType="separate"/>
        </w:r>
        <w:r w:rsidR="00A535BB">
          <w:rPr>
            <w:noProof/>
            <w:webHidden/>
          </w:rPr>
          <w:t>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6" w:history="1">
        <w:r w:rsidR="005F0ED9" w:rsidRPr="005A6103">
          <w:rPr>
            <w:rStyle w:val="aa"/>
            <w:b/>
            <w:bCs/>
            <w:noProof/>
          </w:rPr>
          <w:t>Общие положения</w:t>
        </w:r>
        <w:r w:rsidR="005F0ED9">
          <w:rPr>
            <w:noProof/>
            <w:webHidden/>
          </w:rPr>
          <w:tab/>
        </w:r>
        <w:r w:rsidR="005F0ED9">
          <w:rPr>
            <w:noProof/>
            <w:webHidden/>
          </w:rPr>
          <w:fldChar w:fldCharType="begin"/>
        </w:r>
        <w:r w:rsidR="005F0ED9">
          <w:rPr>
            <w:noProof/>
            <w:webHidden/>
          </w:rPr>
          <w:instrText xml:space="preserve"> PAGEREF _Toc47366556 \h </w:instrText>
        </w:r>
        <w:r w:rsidR="005F0ED9">
          <w:rPr>
            <w:noProof/>
            <w:webHidden/>
          </w:rPr>
        </w:r>
        <w:r w:rsidR="005F0ED9">
          <w:rPr>
            <w:noProof/>
            <w:webHidden/>
          </w:rPr>
          <w:fldChar w:fldCharType="separate"/>
        </w:r>
        <w:r w:rsidR="00A535BB">
          <w:rPr>
            <w:noProof/>
            <w:webHidden/>
          </w:rPr>
          <w:t>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7" w:history="1">
        <w:r w:rsidR="005F0ED9" w:rsidRPr="005A6103">
          <w:rPr>
            <w:rStyle w:val="aa"/>
            <w:b/>
            <w:noProof/>
          </w:rPr>
          <w:t>Совокупный годовой доход</w:t>
        </w:r>
        <w:r w:rsidR="005F0ED9">
          <w:rPr>
            <w:noProof/>
            <w:webHidden/>
          </w:rPr>
          <w:tab/>
        </w:r>
        <w:r w:rsidR="005F0ED9">
          <w:rPr>
            <w:noProof/>
            <w:webHidden/>
          </w:rPr>
          <w:fldChar w:fldCharType="begin"/>
        </w:r>
        <w:r w:rsidR="005F0ED9">
          <w:rPr>
            <w:noProof/>
            <w:webHidden/>
          </w:rPr>
          <w:instrText xml:space="preserve"> PAGEREF _Toc47366557 \h </w:instrText>
        </w:r>
        <w:r w:rsidR="005F0ED9">
          <w:rPr>
            <w:noProof/>
            <w:webHidden/>
          </w:rPr>
        </w:r>
        <w:r w:rsidR="005F0ED9">
          <w:rPr>
            <w:noProof/>
            <w:webHidden/>
          </w:rPr>
          <w:fldChar w:fldCharType="separate"/>
        </w:r>
        <w:r w:rsidR="00A535BB">
          <w:rPr>
            <w:noProof/>
            <w:webHidden/>
          </w:rPr>
          <w:t>10</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8" w:history="1">
        <w:r w:rsidR="005F0ED9" w:rsidRPr="005A6103">
          <w:rPr>
            <w:rStyle w:val="aa"/>
            <w:b/>
            <w:noProof/>
          </w:rPr>
          <w:t>Доходы, включаемые в совокупный годовой доход</w:t>
        </w:r>
        <w:r w:rsidR="005F0ED9">
          <w:rPr>
            <w:noProof/>
            <w:webHidden/>
          </w:rPr>
          <w:tab/>
        </w:r>
        <w:r w:rsidR="005F0ED9">
          <w:rPr>
            <w:noProof/>
            <w:webHidden/>
          </w:rPr>
          <w:fldChar w:fldCharType="begin"/>
        </w:r>
        <w:r w:rsidR="005F0ED9">
          <w:rPr>
            <w:noProof/>
            <w:webHidden/>
          </w:rPr>
          <w:instrText xml:space="preserve"> PAGEREF _Toc47366558 \h </w:instrText>
        </w:r>
        <w:r w:rsidR="005F0ED9">
          <w:rPr>
            <w:noProof/>
            <w:webHidden/>
          </w:rPr>
        </w:r>
        <w:r w:rsidR="005F0ED9">
          <w:rPr>
            <w:noProof/>
            <w:webHidden/>
          </w:rPr>
          <w:fldChar w:fldCharType="separate"/>
        </w:r>
        <w:r w:rsidR="00A535BB">
          <w:rPr>
            <w:noProof/>
            <w:webHidden/>
          </w:rPr>
          <w:t>11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59" w:history="1">
        <w:r w:rsidR="005F0ED9" w:rsidRPr="005A6103">
          <w:rPr>
            <w:rStyle w:val="aa"/>
            <w:b/>
            <w:noProof/>
          </w:rPr>
          <w:t>Доход от реализации</w:t>
        </w:r>
        <w:r w:rsidR="005F0ED9">
          <w:rPr>
            <w:noProof/>
            <w:webHidden/>
          </w:rPr>
          <w:tab/>
        </w:r>
        <w:r w:rsidR="005F0ED9">
          <w:rPr>
            <w:noProof/>
            <w:webHidden/>
          </w:rPr>
          <w:fldChar w:fldCharType="begin"/>
        </w:r>
        <w:r w:rsidR="005F0ED9">
          <w:rPr>
            <w:noProof/>
            <w:webHidden/>
          </w:rPr>
          <w:instrText xml:space="preserve"> PAGEREF _Toc47366559 \h </w:instrText>
        </w:r>
        <w:r w:rsidR="005F0ED9">
          <w:rPr>
            <w:noProof/>
            <w:webHidden/>
          </w:rPr>
        </w:r>
        <w:r w:rsidR="005F0ED9">
          <w:rPr>
            <w:noProof/>
            <w:webHidden/>
          </w:rPr>
          <w:fldChar w:fldCharType="separate"/>
        </w:r>
        <w:r w:rsidR="00A535BB">
          <w:rPr>
            <w:noProof/>
            <w:webHidden/>
          </w:rPr>
          <w:t>11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0" w:history="1">
        <w:r w:rsidR="005F0ED9" w:rsidRPr="005A6103">
          <w:rPr>
            <w:rStyle w:val="aa"/>
            <w:b/>
            <w:noProof/>
          </w:rPr>
          <w:t>Доход от прироста стоимости</w:t>
        </w:r>
        <w:r w:rsidR="005F0ED9">
          <w:rPr>
            <w:noProof/>
            <w:webHidden/>
          </w:rPr>
          <w:tab/>
        </w:r>
        <w:r w:rsidR="005F0ED9">
          <w:rPr>
            <w:noProof/>
            <w:webHidden/>
          </w:rPr>
          <w:fldChar w:fldCharType="begin"/>
        </w:r>
        <w:r w:rsidR="005F0ED9">
          <w:rPr>
            <w:noProof/>
            <w:webHidden/>
          </w:rPr>
          <w:instrText xml:space="preserve"> PAGEREF _Toc47366560 \h </w:instrText>
        </w:r>
        <w:r w:rsidR="005F0ED9">
          <w:rPr>
            <w:noProof/>
            <w:webHidden/>
          </w:rPr>
        </w:r>
        <w:r w:rsidR="005F0ED9">
          <w:rPr>
            <w:noProof/>
            <w:webHidden/>
          </w:rPr>
          <w:fldChar w:fldCharType="separate"/>
        </w:r>
        <w:r w:rsidR="00A535BB">
          <w:rPr>
            <w:noProof/>
            <w:webHidden/>
          </w:rPr>
          <w:t>12</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1" w:history="1">
        <w:r w:rsidR="005F0ED9" w:rsidRPr="005A6103">
          <w:rPr>
            <w:rStyle w:val="aa"/>
            <w:b/>
            <w:noProof/>
          </w:rPr>
          <w:t>Доход от списания обязательств (кроме сомнительных обязательств)</w:t>
        </w:r>
        <w:r w:rsidR="005F0ED9">
          <w:rPr>
            <w:noProof/>
            <w:webHidden/>
          </w:rPr>
          <w:tab/>
        </w:r>
        <w:r w:rsidR="005F0ED9">
          <w:rPr>
            <w:noProof/>
            <w:webHidden/>
          </w:rPr>
          <w:fldChar w:fldCharType="begin"/>
        </w:r>
        <w:r w:rsidR="005F0ED9">
          <w:rPr>
            <w:noProof/>
            <w:webHidden/>
          </w:rPr>
          <w:instrText xml:space="preserve"> PAGEREF _Toc47366561 \h </w:instrText>
        </w:r>
        <w:r w:rsidR="005F0ED9">
          <w:rPr>
            <w:noProof/>
            <w:webHidden/>
          </w:rPr>
        </w:r>
        <w:r w:rsidR="005F0ED9">
          <w:rPr>
            <w:noProof/>
            <w:webHidden/>
          </w:rPr>
          <w:fldChar w:fldCharType="separate"/>
        </w:r>
        <w:r w:rsidR="00A535BB">
          <w:rPr>
            <w:noProof/>
            <w:webHidden/>
          </w:rPr>
          <w:t>14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2" w:history="1">
        <w:r w:rsidR="005F0ED9" w:rsidRPr="005A6103">
          <w:rPr>
            <w:rStyle w:val="aa"/>
            <w:b/>
            <w:noProof/>
          </w:rPr>
          <w:t>Доход по сомнительным обязательствам</w:t>
        </w:r>
        <w:r w:rsidR="005F0ED9">
          <w:rPr>
            <w:noProof/>
            <w:webHidden/>
          </w:rPr>
          <w:tab/>
        </w:r>
        <w:r w:rsidR="005F0ED9">
          <w:rPr>
            <w:noProof/>
            <w:webHidden/>
          </w:rPr>
          <w:fldChar w:fldCharType="begin"/>
        </w:r>
        <w:r w:rsidR="005F0ED9">
          <w:rPr>
            <w:noProof/>
            <w:webHidden/>
          </w:rPr>
          <w:instrText xml:space="preserve"> PAGEREF _Toc47366562 \h </w:instrText>
        </w:r>
        <w:r w:rsidR="005F0ED9">
          <w:rPr>
            <w:noProof/>
            <w:webHidden/>
          </w:rPr>
        </w:r>
        <w:r w:rsidR="005F0ED9">
          <w:rPr>
            <w:noProof/>
            <w:webHidden/>
          </w:rPr>
          <w:fldChar w:fldCharType="separate"/>
        </w:r>
        <w:r w:rsidR="00A535BB">
          <w:rPr>
            <w:noProof/>
            <w:webHidden/>
          </w:rPr>
          <w:t>15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3" w:history="1">
        <w:r w:rsidR="005F0ED9" w:rsidRPr="005A6103">
          <w:rPr>
            <w:rStyle w:val="aa"/>
            <w:b/>
            <w:noProof/>
          </w:rPr>
          <w:t>Доходы по договорам страхования, перестрахования по основной деятельности</w:t>
        </w:r>
        <w:r w:rsidR="005F0ED9">
          <w:rPr>
            <w:noProof/>
            <w:webHidden/>
          </w:rPr>
          <w:tab/>
        </w:r>
        <w:r w:rsidR="005F0ED9">
          <w:rPr>
            <w:noProof/>
            <w:webHidden/>
          </w:rPr>
          <w:fldChar w:fldCharType="begin"/>
        </w:r>
        <w:r w:rsidR="005F0ED9">
          <w:rPr>
            <w:noProof/>
            <w:webHidden/>
          </w:rPr>
          <w:instrText xml:space="preserve"> PAGEREF _Toc47366563 \h </w:instrText>
        </w:r>
        <w:r w:rsidR="005F0ED9">
          <w:rPr>
            <w:noProof/>
            <w:webHidden/>
          </w:rPr>
        </w:r>
        <w:r w:rsidR="005F0ED9">
          <w:rPr>
            <w:noProof/>
            <w:webHidden/>
          </w:rPr>
          <w:fldChar w:fldCharType="separate"/>
        </w:r>
        <w:r w:rsidR="00A535BB">
          <w:rPr>
            <w:noProof/>
            <w:webHidden/>
          </w:rPr>
          <w:t>15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4" w:history="1">
        <w:r w:rsidR="005F0ED9" w:rsidRPr="005A6103">
          <w:rPr>
            <w:rStyle w:val="aa"/>
            <w:noProof/>
          </w:rPr>
          <w:t>В качестве данных доходов признаются:</w:t>
        </w:r>
        <w:r w:rsidR="005F0ED9">
          <w:rPr>
            <w:noProof/>
            <w:webHidden/>
          </w:rPr>
          <w:tab/>
        </w:r>
        <w:r w:rsidR="005F0ED9">
          <w:rPr>
            <w:noProof/>
            <w:webHidden/>
          </w:rPr>
          <w:fldChar w:fldCharType="begin"/>
        </w:r>
        <w:r w:rsidR="005F0ED9">
          <w:rPr>
            <w:noProof/>
            <w:webHidden/>
          </w:rPr>
          <w:instrText xml:space="preserve"> PAGEREF _Toc47366564 \h </w:instrText>
        </w:r>
        <w:r w:rsidR="005F0ED9">
          <w:rPr>
            <w:noProof/>
            <w:webHidden/>
          </w:rPr>
        </w:r>
        <w:r w:rsidR="005F0ED9">
          <w:rPr>
            <w:noProof/>
            <w:webHidden/>
          </w:rPr>
          <w:fldChar w:fldCharType="separate"/>
        </w:r>
        <w:r w:rsidR="00A535BB">
          <w:rPr>
            <w:noProof/>
            <w:webHidden/>
          </w:rPr>
          <w:t>15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5" w:history="1">
        <w:r w:rsidR="005F0ED9" w:rsidRPr="005A6103">
          <w:rPr>
            <w:rStyle w:val="aa"/>
            <w:b/>
            <w:noProof/>
          </w:rPr>
          <w:t>Доход от выбытия фиксированных активов</w:t>
        </w:r>
        <w:r w:rsidR="005F0ED9">
          <w:rPr>
            <w:noProof/>
            <w:webHidden/>
          </w:rPr>
          <w:tab/>
        </w:r>
        <w:r w:rsidR="005F0ED9">
          <w:rPr>
            <w:noProof/>
            <w:webHidden/>
          </w:rPr>
          <w:fldChar w:fldCharType="begin"/>
        </w:r>
        <w:r w:rsidR="005F0ED9">
          <w:rPr>
            <w:noProof/>
            <w:webHidden/>
          </w:rPr>
          <w:instrText xml:space="preserve"> PAGEREF _Toc47366565 \h </w:instrText>
        </w:r>
        <w:r w:rsidR="005F0ED9">
          <w:rPr>
            <w:noProof/>
            <w:webHidden/>
          </w:rPr>
        </w:r>
        <w:r w:rsidR="005F0ED9">
          <w:rPr>
            <w:noProof/>
            <w:webHidden/>
          </w:rPr>
          <w:fldChar w:fldCharType="separate"/>
        </w:r>
        <w:r w:rsidR="00A535BB">
          <w:rPr>
            <w:noProof/>
            <w:webHidden/>
          </w:rPr>
          <w:t>16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6" w:history="1">
        <w:r w:rsidR="005F0ED9" w:rsidRPr="005A6103">
          <w:rPr>
            <w:rStyle w:val="aa"/>
            <w:b/>
            <w:noProof/>
          </w:rPr>
          <w:t>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r w:rsidR="005F0ED9">
          <w:rPr>
            <w:noProof/>
            <w:webHidden/>
          </w:rPr>
          <w:tab/>
        </w:r>
        <w:r w:rsidR="005F0ED9">
          <w:rPr>
            <w:noProof/>
            <w:webHidden/>
          </w:rPr>
          <w:fldChar w:fldCharType="begin"/>
        </w:r>
        <w:r w:rsidR="005F0ED9">
          <w:rPr>
            <w:noProof/>
            <w:webHidden/>
          </w:rPr>
          <w:instrText xml:space="preserve"> PAGEREF _Toc47366566 \h </w:instrText>
        </w:r>
        <w:r w:rsidR="005F0ED9">
          <w:rPr>
            <w:noProof/>
            <w:webHidden/>
          </w:rPr>
        </w:r>
        <w:r w:rsidR="005F0ED9">
          <w:rPr>
            <w:noProof/>
            <w:webHidden/>
          </w:rPr>
          <w:fldChar w:fldCharType="separate"/>
        </w:r>
        <w:r w:rsidR="00A535BB">
          <w:rPr>
            <w:noProof/>
            <w:webHidden/>
          </w:rPr>
          <w:t>16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7" w:history="1">
        <w:r w:rsidR="005F0ED9" w:rsidRPr="005A6103">
          <w:rPr>
            <w:rStyle w:val="aa"/>
            <w:b/>
            <w:noProof/>
          </w:rPr>
          <w:t>Полученные компенсации по произведенным ранее вычетам</w:t>
        </w:r>
        <w:r w:rsidR="005F0ED9">
          <w:rPr>
            <w:noProof/>
            <w:webHidden/>
          </w:rPr>
          <w:tab/>
        </w:r>
        <w:r w:rsidR="005F0ED9">
          <w:rPr>
            <w:noProof/>
            <w:webHidden/>
          </w:rPr>
          <w:fldChar w:fldCharType="begin"/>
        </w:r>
        <w:r w:rsidR="005F0ED9">
          <w:rPr>
            <w:noProof/>
            <w:webHidden/>
          </w:rPr>
          <w:instrText xml:space="preserve"> PAGEREF _Toc47366567 \h </w:instrText>
        </w:r>
        <w:r w:rsidR="005F0ED9">
          <w:rPr>
            <w:noProof/>
            <w:webHidden/>
          </w:rPr>
        </w:r>
        <w:r w:rsidR="005F0ED9">
          <w:rPr>
            <w:noProof/>
            <w:webHidden/>
          </w:rPr>
          <w:fldChar w:fldCharType="separate"/>
        </w:r>
        <w:r w:rsidR="00A535BB">
          <w:rPr>
            <w:noProof/>
            <w:webHidden/>
          </w:rPr>
          <w:t>16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8" w:history="1">
        <w:r w:rsidR="005F0ED9" w:rsidRPr="005A6103">
          <w:rPr>
            <w:rStyle w:val="aa"/>
            <w:b/>
            <w:noProof/>
          </w:rPr>
          <w:t>Доход, полученный в виде безвозмездно полученного имущества,</w:t>
        </w:r>
        <w:r w:rsidR="005F0ED9" w:rsidRPr="005A6103">
          <w:rPr>
            <w:rStyle w:val="aa"/>
            <w:i/>
            <w:iCs/>
            <w:noProof/>
          </w:rPr>
          <w:t xml:space="preserve"> </w:t>
        </w:r>
        <w:r w:rsidR="005F0ED9" w:rsidRPr="005A6103">
          <w:rPr>
            <w:rStyle w:val="aa"/>
            <w:b/>
            <w:noProof/>
          </w:rPr>
          <w:t>в том числе работ и услуг</w:t>
        </w:r>
        <w:r w:rsidR="005F0ED9">
          <w:rPr>
            <w:noProof/>
            <w:webHidden/>
          </w:rPr>
          <w:tab/>
        </w:r>
        <w:r w:rsidR="005F0ED9">
          <w:rPr>
            <w:noProof/>
            <w:webHidden/>
          </w:rPr>
          <w:fldChar w:fldCharType="begin"/>
        </w:r>
        <w:r w:rsidR="005F0ED9">
          <w:rPr>
            <w:noProof/>
            <w:webHidden/>
          </w:rPr>
          <w:instrText xml:space="preserve"> PAGEREF _Toc47366568 \h </w:instrText>
        </w:r>
        <w:r w:rsidR="005F0ED9">
          <w:rPr>
            <w:noProof/>
            <w:webHidden/>
          </w:rPr>
        </w:r>
        <w:r w:rsidR="005F0ED9">
          <w:rPr>
            <w:noProof/>
            <w:webHidden/>
          </w:rPr>
          <w:fldChar w:fldCharType="separate"/>
        </w:r>
        <w:r w:rsidR="00A535BB">
          <w:rPr>
            <w:noProof/>
            <w:webHidden/>
          </w:rPr>
          <w:t>17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69" w:history="1">
        <w:r w:rsidR="005F0ED9" w:rsidRPr="005A6103">
          <w:rPr>
            <w:rStyle w:val="aa"/>
            <w:noProof/>
          </w:rPr>
          <w:t>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r w:rsidR="005F0ED9">
          <w:rPr>
            <w:noProof/>
            <w:webHidden/>
          </w:rPr>
          <w:tab/>
        </w:r>
        <w:r w:rsidR="005F0ED9">
          <w:rPr>
            <w:noProof/>
            <w:webHidden/>
          </w:rPr>
          <w:fldChar w:fldCharType="begin"/>
        </w:r>
        <w:r w:rsidR="005F0ED9">
          <w:rPr>
            <w:noProof/>
            <w:webHidden/>
          </w:rPr>
          <w:instrText xml:space="preserve"> PAGEREF _Toc47366569 \h </w:instrText>
        </w:r>
        <w:r w:rsidR="005F0ED9">
          <w:rPr>
            <w:noProof/>
            <w:webHidden/>
          </w:rPr>
        </w:r>
        <w:r w:rsidR="005F0ED9">
          <w:rPr>
            <w:noProof/>
            <w:webHidden/>
          </w:rPr>
          <w:fldChar w:fldCharType="separate"/>
        </w:r>
        <w:r w:rsidR="00A535BB">
          <w:rPr>
            <w:noProof/>
            <w:webHidden/>
          </w:rPr>
          <w:t>17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0" w:history="1">
        <w:r w:rsidR="005F0ED9" w:rsidRPr="005A6103">
          <w:rPr>
            <w:rStyle w:val="aa"/>
            <w:b/>
            <w:noProof/>
          </w:rPr>
          <w:t>Дивиденды</w:t>
        </w:r>
        <w:r w:rsidR="005F0ED9">
          <w:rPr>
            <w:noProof/>
            <w:webHidden/>
          </w:rPr>
          <w:tab/>
        </w:r>
        <w:r w:rsidR="005F0ED9">
          <w:rPr>
            <w:noProof/>
            <w:webHidden/>
          </w:rPr>
          <w:fldChar w:fldCharType="begin"/>
        </w:r>
        <w:r w:rsidR="005F0ED9">
          <w:rPr>
            <w:noProof/>
            <w:webHidden/>
          </w:rPr>
          <w:instrText xml:space="preserve"> PAGEREF _Toc47366570 \h </w:instrText>
        </w:r>
        <w:r w:rsidR="005F0ED9">
          <w:rPr>
            <w:noProof/>
            <w:webHidden/>
          </w:rPr>
        </w:r>
        <w:r w:rsidR="005F0ED9">
          <w:rPr>
            <w:noProof/>
            <w:webHidden/>
          </w:rPr>
          <w:fldChar w:fldCharType="separate"/>
        </w:r>
        <w:r w:rsidR="00A535BB">
          <w:rPr>
            <w:noProof/>
            <w:webHidden/>
          </w:rPr>
          <w:t>17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1" w:history="1">
        <w:r w:rsidR="005F0ED9" w:rsidRPr="005A6103">
          <w:rPr>
            <w:rStyle w:val="aa"/>
            <w:b/>
            <w:noProof/>
          </w:rPr>
          <w:t>Вознаграждение по депозиту  и ценным бумагам</w:t>
        </w:r>
        <w:r w:rsidR="005F0ED9">
          <w:rPr>
            <w:noProof/>
            <w:webHidden/>
          </w:rPr>
          <w:tab/>
        </w:r>
        <w:r w:rsidR="005F0ED9">
          <w:rPr>
            <w:noProof/>
            <w:webHidden/>
          </w:rPr>
          <w:fldChar w:fldCharType="begin"/>
        </w:r>
        <w:r w:rsidR="005F0ED9">
          <w:rPr>
            <w:noProof/>
            <w:webHidden/>
          </w:rPr>
          <w:instrText xml:space="preserve"> PAGEREF _Toc47366571 \h </w:instrText>
        </w:r>
        <w:r w:rsidR="005F0ED9">
          <w:rPr>
            <w:noProof/>
            <w:webHidden/>
          </w:rPr>
        </w:r>
        <w:r w:rsidR="005F0ED9">
          <w:rPr>
            <w:noProof/>
            <w:webHidden/>
          </w:rPr>
          <w:fldChar w:fldCharType="separate"/>
        </w:r>
        <w:r w:rsidR="00A535BB">
          <w:rPr>
            <w:noProof/>
            <w:webHidden/>
          </w:rPr>
          <w:t>18</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2" w:history="1">
        <w:r w:rsidR="005F0ED9" w:rsidRPr="005A6103">
          <w:rPr>
            <w:rStyle w:val="aa"/>
            <w:b/>
            <w:noProof/>
          </w:rPr>
          <w:t>Превышение суммы положительной курсовой разницы над суммой отрицательной курсовой разницы</w:t>
        </w:r>
        <w:r w:rsidR="005F0ED9">
          <w:rPr>
            <w:noProof/>
            <w:webHidden/>
          </w:rPr>
          <w:tab/>
        </w:r>
        <w:r w:rsidR="005F0ED9">
          <w:rPr>
            <w:noProof/>
            <w:webHidden/>
          </w:rPr>
          <w:fldChar w:fldCharType="begin"/>
        </w:r>
        <w:r w:rsidR="005F0ED9">
          <w:rPr>
            <w:noProof/>
            <w:webHidden/>
          </w:rPr>
          <w:instrText xml:space="preserve"> PAGEREF _Toc47366572 \h </w:instrText>
        </w:r>
        <w:r w:rsidR="005F0ED9">
          <w:rPr>
            <w:noProof/>
            <w:webHidden/>
          </w:rPr>
        </w:r>
        <w:r w:rsidR="005F0ED9">
          <w:rPr>
            <w:noProof/>
            <w:webHidden/>
          </w:rPr>
          <w:fldChar w:fldCharType="separate"/>
        </w:r>
        <w:r w:rsidR="00A535BB">
          <w:rPr>
            <w:noProof/>
            <w:webHidden/>
          </w:rPr>
          <w:t>18</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3" w:history="1">
        <w:r w:rsidR="005F0ED9" w:rsidRPr="005A6103">
          <w:rPr>
            <w:rStyle w:val="aa"/>
            <w:b/>
            <w:noProof/>
          </w:rPr>
          <w:t>Другие доходы</w:t>
        </w:r>
        <w:r w:rsidR="005F0ED9">
          <w:rPr>
            <w:noProof/>
            <w:webHidden/>
          </w:rPr>
          <w:tab/>
        </w:r>
        <w:r w:rsidR="005F0ED9">
          <w:rPr>
            <w:noProof/>
            <w:webHidden/>
          </w:rPr>
          <w:fldChar w:fldCharType="begin"/>
        </w:r>
        <w:r w:rsidR="005F0ED9">
          <w:rPr>
            <w:noProof/>
            <w:webHidden/>
          </w:rPr>
          <w:instrText xml:space="preserve"> PAGEREF _Toc47366573 \h </w:instrText>
        </w:r>
        <w:r w:rsidR="005F0ED9">
          <w:rPr>
            <w:noProof/>
            <w:webHidden/>
          </w:rPr>
        </w:r>
        <w:r w:rsidR="005F0ED9">
          <w:rPr>
            <w:noProof/>
            <w:webHidden/>
          </w:rPr>
          <w:fldChar w:fldCharType="separate"/>
        </w:r>
        <w:r w:rsidR="00A535BB">
          <w:rPr>
            <w:noProof/>
            <w:webHidden/>
          </w:rPr>
          <w:t>20</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4" w:history="1">
        <w:r w:rsidR="005F0ED9" w:rsidRPr="005A6103">
          <w:rPr>
            <w:rStyle w:val="aa"/>
            <w:b/>
            <w:noProof/>
          </w:rPr>
          <w:t>Расходы по вознаграждению</w:t>
        </w:r>
        <w:r w:rsidR="005F0ED9">
          <w:rPr>
            <w:noProof/>
            <w:webHidden/>
          </w:rPr>
          <w:tab/>
        </w:r>
        <w:r w:rsidR="005F0ED9">
          <w:rPr>
            <w:noProof/>
            <w:webHidden/>
          </w:rPr>
          <w:fldChar w:fldCharType="begin"/>
        </w:r>
        <w:r w:rsidR="005F0ED9">
          <w:rPr>
            <w:noProof/>
            <w:webHidden/>
          </w:rPr>
          <w:instrText xml:space="preserve"> PAGEREF _Toc47366574 \h </w:instrText>
        </w:r>
        <w:r w:rsidR="005F0ED9">
          <w:rPr>
            <w:noProof/>
            <w:webHidden/>
          </w:rPr>
        </w:r>
        <w:r w:rsidR="005F0ED9">
          <w:rPr>
            <w:noProof/>
            <w:webHidden/>
          </w:rPr>
          <w:fldChar w:fldCharType="separate"/>
        </w:r>
        <w:r w:rsidR="00A535BB">
          <w:rPr>
            <w:noProof/>
            <w:webHidden/>
          </w:rPr>
          <w:t>21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5" w:history="1">
        <w:r w:rsidR="005F0ED9" w:rsidRPr="005A6103">
          <w:rPr>
            <w:rStyle w:val="aa"/>
            <w:b/>
            <w:noProof/>
          </w:rPr>
          <w:t>Сомнительные или списанные обязательства</w:t>
        </w:r>
        <w:r w:rsidR="005F0ED9">
          <w:rPr>
            <w:noProof/>
            <w:webHidden/>
          </w:rPr>
          <w:tab/>
        </w:r>
        <w:r w:rsidR="005F0ED9">
          <w:rPr>
            <w:noProof/>
            <w:webHidden/>
          </w:rPr>
          <w:fldChar w:fldCharType="begin"/>
        </w:r>
        <w:r w:rsidR="005F0ED9">
          <w:rPr>
            <w:noProof/>
            <w:webHidden/>
          </w:rPr>
          <w:instrText xml:space="preserve"> PAGEREF _Toc47366575 \h </w:instrText>
        </w:r>
        <w:r w:rsidR="005F0ED9">
          <w:rPr>
            <w:noProof/>
            <w:webHidden/>
          </w:rPr>
        </w:r>
        <w:r w:rsidR="005F0ED9">
          <w:rPr>
            <w:noProof/>
            <w:webHidden/>
          </w:rPr>
          <w:fldChar w:fldCharType="separate"/>
        </w:r>
        <w:r w:rsidR="00A535BB">
          <w:rPr>
            <w:noProof/>
            <w:webHidden/>
          </w:rPr>
          <w:t>22</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6" w:history="1">
        <w:r w:rsidR="005F0ED9" w:rsidRPr="005A6103">
          <w:rPr>
            <w:rStyle w:val="aa"/>
            <w:b/>
            <w:noProof/>
          </w:rPr>
          <w:t>Сомнительные требования</w:t>
        </w:r>
        <w:r w:rsidR="005F0ED9">
          <w:rPr>
            <w:noProof/>
            <w:webHidden/>
          </w:rPr>
          <w:tab/>
        </w:r>
        <w:r w:rsidR="005F0ED9">
          <w:rPr>
            <w:noProof/>
            <w:webHidden/>
          </w:rPr>
          <w:fldChar w:fldCharType="begin"/>
        </w:r>
        <w:r w:rsidR="005F0ED9">
          <w:rPr>
            <w:noProof/>
            <w:webHidden/>
          </w:rPr>
          <w:instrText xml:space="preserve"> PAGEREF _Toc47366576 \h </w:instrText>
        </w:r>
        <w:r w:rsidR="005F0ED9">
          <w:rPr>
            <w:noProof/>
            <w:webHidden/>
          </w:rPr>
        </w:r>
        <w:r w:rsidR="005F0ED9">
          <w:rPr>
            <w:noProof/>
            <w:webHidden/>
          </w:rPr>
          <w:fldChar w:fldCharType="separate"/>
        </w:r>
        <w:r w:rsidR="00A535BB">
          <w:rPr>
            <w:noProof/>
            <w:webHidden/>
          </w:rPr>
          <w:t>22</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7" w:history="1">
        <w:r w:rsidR="005F0ED9" w:rsidRPr="005A6103">
          <w:rPr>
            <w:rStyle w:val="aa"/>
            <w:b/>
            <w:noProof/>
          </w:rPr>
          <w:t>Страховые премии по договорам страхования, за исключением страховых премий по договорам накопительного страхования</w:t>
        </w:r>
        <w:r w:rsidR="005F0ED9">
          <w:rPr>
            <w:noProof/>
            <w:webHidden/>
          </w:rPr>
          <w:tab/>
        </w:r>
        <w:r w:rsidR="005F0ED9">
          <w:rPr>
            <w:noProof/>
            <w:webHidden/>
          </w:rPr>
          <w:fldChar w:fldCharType="begin"/>
        </w:r>
        <w:r w:rsidR="005F0ED9">
          <w:rPr>
            <w:noProof/>
            <w:webHidden/>
          </w:rPr>
          <w:instrText xml:space="preserve"> PAGEREF _Toc47366577 \h </w:instrText>
        </w:r>
        <w:r w:rsidR="005F0ED9">
          <w:rPr>
            <w:noProof/>
            <w:webHidden/>
          </w:rPr>
        </w:r>
        <w:r w:rsidR="005F0ED9">
          <w:rPr>
            <w:noProof/>
            <w:webHidden/>
          </w:rPr>
          <w:fldChar w:fldCharType="separate"/>
        </w:r>
        <w:r w:rsidR="00A535BB">
          <w:rPr>
            <w:noProof/>
            <w:webHidden/>
          </w:rPr>
          <w:t>23</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78" w:history="1">
        <w:r w:rsidR="005F0ED9" w:rsidRPr="005A6103">
          <w:rPr>
            <w:rStyle w:val="aa"/>
            <w:b/>
            <w:noProof/>
          </w:rPr>
          <w:t>Расходы по начисленным доходам работников и иным выплатам физическим лицам</w:t>
        </w:r>
        <w:r w:rsidR="005F0ED9">
          <w:rPr>
            <w:noProof/>
            <w:webHidden/>
          </w:rPr>
          <w:tab/>
        </w:r>
        <w:r w:rsidR="005F0ED9">
          <w:rPr>
            <w:noProof/>
            <w:webHidden/>
          </w:rPr>
          <w:fldChar w:fldCharType="begin"/>
        </w:r>
        <w:r w:rsidR="005F0ED9">
          <w:rPr>
            <w:noProof/>
            <w:webHidden/>
          </w:rPr>
          <w:instrText xml:space="preserve"> PAGEREF _Toc47366578 \h </w:instrText>
        </w:r>
        <w:r w:rsidR="005F0ED9">
          <w:rPr>
            <w:noProof/>
            <w:webHidden/>
          </w:rPr>
        </w:r>
        <w:r w:rsidR="005F0ED9">
          <w:rPr>
            <w:noProof/>
            <w:webHidden/>
          </w:rPr>
          <w:fldChar w:fldCharType="separate"/>
        </w:r>
        <w:r w:rsidR="00A535BB">
          <w:rPr>
            <w:noProof/>
            <w:webHidden/>
          </w:rPr>
          <w:t>23</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79" w:history="1">
        <w:r w:rsidR="005F0ED9" w:rsidRPr="005A6103">
          <w:rPr>
            <w:rStyle w:val="aa"/>
            <w:noProof/>
          </w:rPr>
          <w:t>Вычеты по отдельным видам расходов</w:t>
        </w:r>
        <w:r w:rsidR="005F0ED9">
          <w:rPr>
            <w:noProof/>
            <w:webHidden/>
          </w:rPr>
          <w:tab/>
        </w:r>
        <w:r w:rsidR="005F0ED9">
          <w:rPr>
            <w:noProof/>
            <w:webHidden/>
          </w:rPr>
          <w:fldChar w:fldCharType="begin"/>
        </w:r>
        <w:r w:rsidR="005F0ED9">
          <w:rPr>
            <w:noProof/>
            <w:webHidden/>
          </w:rPr>
          <w:instrText xml:space="preserve"> PAGEREF _Toc47366579 \h </w:instrText>
        </w:r>
        <w:r w:rsidR="005F0ED9">
          <w:rPr>
            <w:noProof/>
            <w:webHidden/>
          </w:rPr>
        </w:r>
        <w:r w:rsidR="005F0ED9">
          <w:rPr>
            <w:noProof/>
            <w:webHidden/>
          </w:rPr>
          <w:fldChar w:fldCharType="separate"/>
        </w:r>
        <w:r w:rsidR="00A535BB">
          <w:rPr>
            <w:noProof/>
            <w:webHidden/>
          </w:rPr>
          <w:t>25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0" w:history="1">
        <w:r w:rsidR="005F0ED9" w:rsidRPr="005A6103">
          <w:rPr>
            <w:rStyle w:val="aa"/>
            <w:b/>
            <w:noProof/>
          </w:rPr>
          <w:t>Вычет последующих расходов</w:t>
        </w:r>
        <w:r w:rsidR="005F0ED9">
          <w:rPr>
            <w:noProof/>
            <w:webHidden/>
          </w:rPr>
          <w:tab/>
        </w:r>
        <w:r w:rsidR="005F0ED9">
          <w:rPr>
            <w:noProof/>
            <w:webHidden/>
          </w:rPr>
          <w:fldChar w:fldCharType="begin"/>
        </w:r>
        <w:r w:rsidR="005F0ED9">
          <w:rPr>
            <w:noProof/>
            <w:webHidden/>
          </w:rPr>
          <w:instrText xml:space="preserve"> PAGEREF _Toc47366580 \h </w:instrText>
        </w:r>
        <w:r w:rsidR="005F0ED9">
          <w:rPr>
            <w:noProof/>
            <w:webHidden/>
          </w:rPr>
        </w:r>
        <w:r w:rsidR="005F0ED9">
          <w:rPr>
            <w:noProof/>
            <w:webHidden/>
          </w:rPr>
          <w:fldChar w:fldCharType="separate"/>
        </w:r>
        <w:r w:rsidR="00A535BB">
          <w:rPr>
            <w:noProof/>
            <w:webHidden/>
          </w:rPr>
          <w:t>33</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1" w:history="1">
        <w:r w:rsidR="005F0ED9" w:rsidRPr="005A6103">
          <w:rPr>
            <w:rStyle w:val="aa"/>
            <w:b/>
            <w:noProof/>
          </w:rPr>
          <w:t>Другие вычеты</w:t>
        </w:r>
        <w:r w:rsidR="005F0ED9">
          <w:rPr>
            <w:noProof/>
            <w:webHidden/>
          </w:rPr>
          <w:tab/>
        </w:r>
        <w:r w:rsidR="005F0ED9">
          <w:rPr>
            <w:noProof/>
            <w:webHidden/>
          </w:rPr>
          <w:fldChar w:fldCharType="begin"/>
        </w:r>
        <w:r w:rsidR="005F0ED9">
          <w:rPr>
            <w:noProof/>
            <w:webHidden/>
          </w:rPr>
          <w:instrText xml:space="preserve"> PAGEREF _Toc47366581 \h </w:instrText>
        </w:r>
        <w:r w:rsidR="005F0ED9">
          <w:rPr>
            <w:noProof/>
            <w:webHidden/>
          </w:rPr>
        </w:r>
        <w:r w:rsidR="005F0ED9">
          <w:rPr>
            <w:noProof/>
            <w:webHidden/>
          </w:rPr>
          <w:fldChar w:fldCharType="separate"/>
        </w:r>
        <w:r w:rsidR="00A535BB">
          <w:rPr>
            <w:noProof/>
            <w:webHidden/>
          </w:rPr>
          <w:t>34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2" w:history="1">
        <w:r w:rsidR="005F0ED9" w:rsidRPr="005A6103">
          <w:rPr>
            <w:rStyle w:val="aa"/>
            <w:b/>
            <w:noProof/>
          </w:rPr>
          <w:t>Убытки</w:t>
        </w:r>
        <w:r w:rsidR="005F0ED9">
          <w:rPr>
            <w:noProof/>
            <w:webHidden/>
          </w:rPr>
          <w:tab/>
        </w:r>
        <w:r w:rsidR="005F0ED9">
          <w:rPr>
            <w:noProof/>
            <w:webHidden/>
          </w:rPr>
          <w:fldChar w:fldCharType="begin"/>
        </w:r>
        <w:r w:rsidR="005F0ED9">
          <w:rPr>
            <w:noProof/>
            <w:webHidden/>
          </w:rPr>
          <w:instrText xml:space="preserve"> PAGEREF _Toc47366582 \h </w:instrText>
        </w:r>
        <w:r w:rsidR="005F0ED9">
          <w:rPr>
            <w:noProof/>
            <w:webHidden/>
          </w:rPr>
        </w:r>
        <w:r w:rsidR="005F0ED9">
          <w:rPr>
            <w:noProof/>
            <w:webHidden/>
          </w:rPr>
          <w:fldChar w:fldCharType="separate"/>
        </w:r>
        <w:r w:rsidR="00A535BB">
          <w:rPr>
            <w:noProof/>
            <w:webHidden/>
          </w:rPr>
          <w:t>35</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83" w:history="1">
        <w:r w:rsidR="005F0ED9" w:rsidRPr="005A6103">
          <w:rPr>
            <w:rStyle w:val="aa"/>
            <w:noProof/>
          </w:rPr>
          <w:t>Счет учета по КПН</w:t>
        </w:r>
        <w:r w:rsidR="005F0ED9">
          <w:rPr>
            <w:noProof/>
            <w:webHidden/>
          </w:rPr>
          <w:tab/>
        </w:r>
        <w:r w:rsidR="005F0ED9">
          <w:rPr>
            <w:noProof/>
            <w:webHidden/>
          </w:rPr>
          <w:fldChar w:fldCharType="begin"/>
        </w:r>
        <w:r w:rsidR="005F0ED9">
          <w:rPr>
            <w:noProof/>
            <w:webHidden/>
          </w:rPr>
          <w:instrText xml:space="preserve"> PAGEREF _Toc47366583 \h </w:instrText>
        </w:r>
        <w:r w:rsidR="005F0ED9">
          <w:rPr>
            <w:noProof/>
            <w:webHidden/>
          </w:rPr>
        </w:r>
        <w:r w:rsidR="005F0ED9">
          <w:rPr>
            <w:noProof/>
            <w:webHidden/>
          </w:rPr>
          <w:fldChar w:fldCharType="separate"/>
        </w:r>
        <w:r w:rsidR="00A535BB">
          <w:rPr>
            <w:noProof/>
            <w:webHidden/>
          </w:rPr>
          <w:t>38</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84" w:history="1">
        <w:r w:rsidR="005F0ED9" w:rsidRPr="005A6103">
          <w:rPr>
            <w:rStyle w:val="aa"/>
            <w:noProof/>
          </w:rPr>
          <w:t>5.</w:t>
        </w:r>
        <w:r w:rsidR="005F0ED9">
          <w:rPr>
            <w:rFonts w:asciiTheme="minorHAnsi" w:eastAsiaTheme="minorEastAsia" w:hAnsiTheme="minorHAnsi" w:cstheme="minorBidi"/>
            <w:noProof/>
            <w:sz w:val="22"/>
            <w:szCs w:val="22"/>
          </w:rPr>
          <w:tab/>
        </w:r>
        <w:r w:rsidR="005F0ED9" w:rsidRPr="005A6103">
          <w:rPr>
            <w:rStyle w:val="aa"/>
            <w:noProof/>
          </w:rPr>
          <w:t>Корпоративный подоходный налог, удерживаемый у источника выплаты.</w:t>
        </w:r>
        <w:r w:rsidR="005F0ED9">
          <w:rPr>
            <w:noProof/>
            <w:webHidden/>
          </w:rPr>
          <w:tab/>
        </w:r>
        <w:r w:rsidR="005F0ED9">
          <w:rPr>
            <w:noProof/>
            <w:webHidden/>
          </w:rPr>
          <w:fldChar w:fldCharType="begin"/>
        </w:r>
        <w:r w:rsidR="005F0ED9">
          <w:rPr>
            <w:noProof/>
            <w:webHidden/>
          </w:rPr>
          <w:instrText xml:space="preserve"> PAGEREF _Toc47366584 \h </w:instrText>
        </w:r>
        <w:r w:rsidR="005F0ED9">
          <w:rPr>
            <w:noProof/>
            <w:webHidden/>
          </w:rPr>
        </w:r>
        <w:r w:rsidR="005F0ED9">
          <w:rPr>
            <w:noProof/>
            <w:webHidden/>
          </w:rPr>
          <w:fldChar w:fldCharType="separate"/>
        </w:r>
        <w:r w:rsidR="00A535BB">
          <w:rPr>
            <w:noProof/>
            <w:webHidden/>
          </w:rPr>
          <w:t>39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5" w:history="1">
        <w:r w:rsidR="005F0ED9" w:rsidRPr="005A6103">
          <w:rPr>
            <w:rStyle w:val="aa"/>
            <w:b/>
            <w:noProof/>
          </w:rPr>
          <w:t>Порядок исчисления и удержания подоходного налога у источника выплаты</w:t>
        </w:r>
        <w:r w:rsidR="005F0ED9">
          <w:rPr>
            <w:noProof/>
            <w:webHidden/>
          </w:rPr>
          <w:tab/>
        </w:r>
        <w:r w:rsidR="005F0ED9">
          <w:rPr>
            <w:noProof/>
            <w:webHidden/>
          </w:rPr>
          <w:fldChar w:fldCharType="begin"/>
        </w:r>
        <w:r w:rsidR="005F0ED9">
          <w:rPr>
            <w:noProof/>
            <w:webHidden/>
          </w:rPr>
          <w:instrText xml:space="preserve"> PAGEREF _Toc47366585 \h </w:instrText>
        </w:r>
        <w:r w:rsidR="005F0ED9">
          <w:rPr>
            <w:noProof/>
            <w:webHidden/>
          </w:rPr>
        </w:r>
        <w:r w:rsidR="005F0ED9">
          <w:rPr>
            <w:noProof/>
            <w:webHidden/>
          </w:rPr>
          <w:fldChar w:fldCharType="separate"/>
        </w:r>
        <w:r w:rsidR="00A535BB">
          <w:rPr>
            <w:noProof/>
            <w:webHidden/>
          </w:rPr>
          <w:t>39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6" w:history="1">
        <w:r w:rsidR="005F0ED9" w:rsidRPr="005A6103">
          <w:rPr>
            <w:rStyle w:val="aa"/>
            <w:b/>
            <w:noProof/>
          </w:rPr>
          <w:t>Ставки подоходного налога у источника выплаты</w:t>
        </w:r>
        <w:r w:rsidR="005F0ED9">
          <w:rPr>
            <w:noProof/>
            <w:webHidden/>
          </w:rPr>
          <w:tab/>
        </w:r>
        <w:r w:rsidR="005F0ED9">
          <w:rPr>
            <w:noProof/>
            <w:webHidden/>
          </w:rPr>
          <w:fldChar w:fldCharType="begin"/>
        </w:r>
        <w:r w:rsidR="005F0ED9">
          <w:rPr>
            <w:noProof/>
            <w:webHidden/>
          </w:rPr>
          <w:instrText xml:space="preserve"> PAGEREF _Toc47366586 \h </w:instrText>
        </w:r>
        <w:r w:rsidR="005F0ED9">
          <w:rPr>
            <w:noProof/>
            <w:webHidden/>
          </w:rPr>
        </w:r>
        <w:r w:rsidR="005F0ED9">
          <w:rPr>
            <w:noProof/>
            <w:webHidden/>
          </w:rPr>
          <w:fldChar w:fldCharType="separate"/>
        </w:r>
        <w:r w:rsidR="00A535BB">
          <w:rPr>
            <w:noProof/>
            <w:webHidden/>
          </w:rPr>
          <w:t>39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7" w:history="1">
        <w:r w:rsidR="005F0ED9" w:rsidRPr="005A6103">
          <w:rPr>
            <w:rStyle w:val="aa"/>
            <w:b/>
            <w:noProof/>
          </w:rPr>
          <w:t>Порядок и сроки перечисления подоходного налога у источника выплаты</w:t>
        </w:r>
        <w:r w:rsidR="005F0ED9">
          <w:rPr>
            <w:noProof/>
            <w:webHidden/>
          </w:rPr>
          <w:tab/>
        </w:r>
        <w:r w:rsidR="005F0ED9">
          <w:rPr>
            <w:noProof/>
            <w:webHidden/>
          </w:rPr>
          <w:fldChar w:fldCharType="begin"/>
        </w:r>
        <w:r w:rsidR="005F0ED9">
          <w:rPr>
            <w:noProof/>
            <w:webHidden/>
          </w:rPr>
          <w:instrText xml:space="preserve"> PAGEREF _Toc47366587 \h </w:instrText>
        </w:r>
        <w:r w:rsidR="005F0ED9">
          <w:rPr>
            <w:noProof/>
            <w:webHidden/>
          </w:rPr>
        </w:r>
        <w:r w:rsidR="005F0ED9">
          <w:rPr>
            <w:noProof/>
            <w:webHidden/>
          </w:rPr>
          <w:fldChar w:fldCharType="separate"/>
        </w:r>
        <w:r w:rsidR="00A535BB">
          <w:rPr>
            <w:noProof/>
            <w:webHidden/>
          </w:rPr>
          <w:t>40</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88" w:history="1">
        <w:r w:rsidR="005F0ED9" w:rsidRPr="005A6103">
          <w:rPr>
            <w:rStyle w:val="aa"/>
            <w:b/>
            <w:noProof/>
          </w:rPr>
          <w:t>Представление налоговой отчетности. Налоговый регистр</w:t>
        </w:r>
        <w:r w:rsidR="005F0ED9">
          <w:rPr>
            <w:noProof/>
            <w:webHidden/>
          </w:rPr>
          <w:tab/>
        </w:r>
        <w:r w:rsidR="005F0ED9">
          <w:rPr>
            <w:noProof/>
            <w:webHidden/>
          </w:rPr>
          <w:fldChar w:fldCharType="begin"/>
        </w:r>
        <w:r w:rsidR="005F0ED9">
          <w:rPr>
            <w:noProof/>
            <w:webHidden/>
          </w:rPr>
          <w:instrText xml:space="preserve"> PAGEREF _Toc47366588 \h </w:instrText>
        </w:r>
        <w:r w:rsidR="005F0ED9">
          <w:rPr>
            <w:noProof/>
            <w:webHidden/>
          </w:rPr>
        </w:r>
        <w:r w:rsidR="005F0ED9">
          <w:rPr>
            <w:noProof/>
            <w:webHidden/>
          </w:rPr>
          <w:fldChar w:fldCharType="separate"/>
        </w:r>
        <w:r w:rsidR="00A535BB">
          <w:rPr>
            <w:noProof/>
            <w:webHidden/>
          </w:rPr>
          <w:t>40</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89" w:history="1">
        <w:r w:rsidR="005F0ED9" w:rsidRPr="005A6103">
          <w:rPr>
            <w:rStyle w:val="aa"/>
            <w:noProof/>
          </w:rPr>
          <w:t>Счет  учета по КПН  у источника выплаты</w:t>
        </w:r>
        <w:r w:rsidR="005F0ED9">
          <w:rPr>
            <w:noProof/>
            <w:webHidden/>
          </w:rPr>
          <w:tab/>
        </w:r>
        <w:r w:rsidR="005F0ED9">
          <w:rPr>
            <w:noProof/>
            <w:webHidden/>
          </w:rPr>
          <w:fldChar w:fldCharType="begin"/>
        </w:r>
        <w:r w:rsidR="005F0ED9">
          <w:rPr>
            <w:noProof/>
            <w:webHidden/>
          </w:rPr>
          <w:instrText xml:space="preserve"> PAGEREF _Toc47366589 \h </w:instrText>
        </w:r>
        <w:r w:rsidR="005F0ED9">
          <w:rPr>
            <w:noProof/>
            <w:webHidden/>
          </w:rPr>
        </w:r>
        <w:r w:rsidR="005F0ED9">
          <w:rPr>
            <w:noProof/>
            <w:webHidden/>
          </w:rPr>
          <w:fldChar w:fldCharType="separate"/>
        </w:r>
        <w:r w:rsidR="00A535BB">
          <w:rPr>
            <w:noProof/>
            <w:webHidden/>
          </w:rPr>
          <w:t>40</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590" w:history="1">
        <w:r w:rsidR="005F0ED9" w:rsidRPr="005A6103">
          <w:rPr>
            <w:rStyle w:val="aa"/>
            <w:noProof/>
            <w:lang w:val="en-US"/>
          </w:rPr>
          <w:t>6.</w:t>
        </w:r>
        <w:r w:rsidR="005F0ED9">
          <w:rPr>
            <w:rFonts w:asciiTheme="minorHAnsi" w:eastAsiaTheme="minorEastAsia" w:hAnsiTheme="minorHAnsi" w:cstheme="minorBidi"/>
            <w:noProof/>
            <w:sz w:val="22"/>
            <w:szCs w:val="22"/>
          </w:rPr>
          <w:tab/>
        </w:r>
        <w:r w:rsidR="005F0ED9" w:rsidRPr="005A6103">
          <w:rPr>
            <w:rStyle w:val="aa"/>
            <w:noProof/>
          </w:rPr>
          <w:t>Индивидуальный подоходный налог</w:t>
        </w:r>
        <w:r w:rsidR="005F0ED9">
          <w:rPr>
            <w:noProof/>
            <w:webHidden/>
          </w:rPr>
          <w:tab/>
        </w:r>
        <w:r w:rsidR="005F0ED9">
          <w:rPr>
            <w:noProof/>
            <w:webHidden/>
          </w:rPr>
          <w:fldChar w:fldCharType="begin"/>
        </w:r>
        <w:r w:rsidR="005F0ED9">
          <w:rPr>
            <w:noProof/>
            <w:webHidden/>
          </w:rPr>
          <w:instrText xml:space="preserve"> PAGEREF _Toc47366590 \h </w:instrText>
        </w:r>
        <w:r w:rsidR="005F0ED9">
          <w:rPr>
            <w:noProof/>
            <w:webHidden/>
          </w:rPr>
        </w:r>
        <w:r w:rsidR="005F0ED9">
          <w:rPr>
            <w:noProof/>
            <w:webHidden/>
          </w:rPr>
          <w:fldChar w:fldCharType="separate"/>
        </w:r>
        <w:r w:rsidR="00A535BB">
          <w:rPr>
            <w:noProof/>
            <w:webHidden/>
          </w:rPr>
          <w:t>41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1" w:history="1">
        <w:r w:rsidR="005F0ED9" w:rsidRPr="005A6103">
          <w:rPr>
            <w:rStyle w:val="aa"/>
            <w:b/>
            <w:bCs/>
            <w:noProof/>
          </w:rPr>
          <w:t>Доходы, облагаемые у источника выплаты</w:t>
        </w:r>
        <w:r w:rsidR="005F0ED9">
          <w:rPr>
            <w:noProof/>
            <w:webHidden/>
          </w:rPr>
          <w:tab/>
        </w:r>
        <w:r w:rsidR="005F0ED9">
          <w:rPr>
            <w:noProof/>
            <w:webHidden/>
          </w:rPr>
          <w:fldChar w:fldCharType="begin"/>
        </w:r>
        <w:r w:rsidR="005F0ED9">
          <w:rPr>
            <w:noProof/>
            <w:webHidden/>
          </w:rPr>
          <w:instrText xml:space="preserve"> PAGEREF _Toc47366591 \h </w:instrText>
        </w:r>
        <w:r w:rsidR="005F0ED9">
          <w:rPr>
            <w:noProof/>
            <w:webHidden/>
          </w:rPr>
        </w:r>
        <w:r w:rsidR="005F0ED9">
          <w:rPr>
            <w:noProof/>
            <w:webHidden/>
          </w:rPr>
          <w:fldChar w:fldCharType="separate"/>
        </w:r>
        <w:r w:rsidR="00A535BB">
          <w:rPr>
            <w:noProof/>
            <w:webHidden/>
          </w:rPr>
          <w:t>41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2" w:history="1">
        <w:r w:rsidR="005F0ED9" w:rsidRPr="005A6103">
          <w:rPr>
            <w:rStyle w:val="aa"/>
            <w:b/>
            <w:bCs/>
            <w:noProof/>
          </w:rPr>
          <w:t>Доход работника</w:t>
        </w:r>
        <w:r w:rsidR="005F0ED9">
          <w:rPr>
            <w:noProof/>
            <w:webHidden/>
          </w:rPr>
          <w:tab/>
        </w:r>
        <w:r w:rsidR="005F0ED9">
          <w:rPr>
            <w:noProof/>
            <w:webHidden/>
          </w:rPr>
          <w:fldChar w:fldCharType="begin"/>
        </w:r>
        <w:r w:rsidR="005F0ED9">
          <w:rPr>
            <w:noProof/>
            <w:webHidden/>
          </w:rPr>
          <w:instrText xml:space="preserve"> PAGEREF _Toc47366592 \h </w:instrText>
        </w:r>
        <w:r w:rsidR="005F0ED9">
          <w:rPr>
            <w:noProof/>
            <w:webHidden/>
          </w:rPr>
        </w:r>
        <w:r w:rsidR="005F0ED9">
          <w:rPr>
            <w:noProof/>
            <w:webHidden/>
          </w:rPr>
          <w:fldChar w:fldCharType="separate"/>
        </w:r>
        <w:r w:rsidR="00A535BB">
          <w:rPr>
            <w:noProof/>
            <w:webHidden/>
          </w:rPr>
          <w:t>41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3" w:history="1">
        <w:r w:rsidR="005F0ED9" w:rsidRPr="005A6103">
          <w:rPr>
            <w:rStyle w:val="aa"/>
            <w:b/>
            <w:bCs/>
            <w:noProof/>
          </w:rPr>
          <w:t>Доход работника в натуральной форме</w:t>
        </w:r>
        <w:r w:rsidR="005F0ED9">
          <w:rPr>
            <w:noProof/>
            <w:webHidden/>
          </w:rPr>
          <w:tab/>
        </w:r>
        <w:r w:rsidR="005F0ED9">
          <w:rPr>
            <w:noProof/>
            <w:webHidden/>
          </w:rPr>
          <w:fldChar w:fldCharType="begin"/>
        </w:r>
        <w:r w:rsidR="005F0ED9">
          <w:rPr>
            <w:noProof/>
            <w:webHidden/>
          </w:rPr>
          <w:instrText xml:space="preserve"> PAGEREF _Toc47366593 \h </w:instrText>
        </w:r>
        <w:r w:rsidR="005F0ED9">
          <w:rPr>
            <w:noProof/>
            <w:webHidden/>
          </w:rPr>
        </w:r>
        <w:r w:rsidR="005F0ED9">
          <w:rPr>
            <w:noProof/>
            <w:webHidden/>
          </w:rPr>
          <w:fldChar w:fldCharType="separate"/>
        </w:r>
        <w:r w:rsidR="00A535BB">
          <w:rPr>
            <w:noProof/>
            <w:webHidden/>
          </w:rPr>
          <w:t>41</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4" w:history="1">
        <w:r w:rsidR="005F0ED9" w:rsidRPr="005A6103">
          <w:rPr>
            <w:rStyle w:val="aa"/>
            <w:b/>
            <w:bCs/>
            <w:noProof/>
          </w:rPr>
          <w:t>Доход работника в виде материальной выгоды</w:t>
        </w:r>
        <w:r w:rsidR="005F0ED9">
          <w:rPr>
            <w:noProof/>
            <w:webHidden/>
          </w:rPr>
          <w:tab/>
        </w:r>
        <w:r w:rsidR="005F0ED9">
          <w:rPr>
            <w:noProof/>
            <w:webHidden/>
          </w:rPr>
          <w:fldChar w:fldCharType="begin"/>
        </w:r>
        <w:r w:rsidR="005F0ED9">
          <w:rPr>
            <w:noProof/>
            <w:webHidden/>
          </w:rPr>
          <w:instrText xml:space="preserve"> PAGEREF _Toc47366594 \h </w:instrText>
        </w:r>
        <w:r w:rsidR="005F0ED9">
          <w:rPr>
            <w:noProof/>
            <w:webHidden/>
          </w:rPr>
        </w:r>
        <w:r w:rsidR="005F0ED9">
          <w:rPr>
            <w:noProof/>
            <w:webHidden/>
          </w:rPr>
          <w:fldChar w:fldCharType="separate"/>
        </w:r>
        <w:r w:rsidR="00A535BB">
          <w:rPr>
            <w:noProof/>
            <w:webHidden/>
          </w:rPr>
          <w:t>42</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5" w:history="1">
        <w:r w:rsidR="005F0ED9" w:rsidRPr="005A6103">
          <w:rPr>
            <w:rStyle w:val="aa"/>
            <w:b/>
            <w:bCs/>
            <w:noProof/>
          </w:rPr>
          <w:t>Доход физического лица</w:t>
        </w:r>
        <w:r w:rsidR="005F0ED9">
          <w:rPr>
            <w:noProof/>
            <w:webHidden/>
          </w:rPr>
          <w:tab/>
        </w:r>
        <w:r w:rsidR="005F0ED9">
          <w:rPr>
            <w:noProof/>
            <w:webHidden/>
          </w:rPr>
          <w:fldChar w:fldCharType="begin"/>
        </w:r>
        <w:r w:rsidR="005F0ED9">
          <w:rPr>
            <w:noProof/>
            <w:webHidden/>
          </w:rPr>
          <w:instrText xml:space="preserve"> PAGEREF _Toc47366595 \h </w:instrText>
        </w:r>
        <w:r w:rsidR="005F0ED9">
          <w:rPr>
            <w:noProof/>
            <w:webHidden/>
          </w:rPr>
        </w:r>
        <w:r w:rsidR="005F0ED9">
          <w:rPr>
            <w:noProof/>
            <w:webHidden/>
          </w:rPr>
          <w:fldChar w:fldCharType="separate"/>
        </w:r>
        <w:r w:rsidR="00A535BB">
          <w:rPr>
            <w:noProof/>
            <w:webHidden/>
          </w:rPr>
          <w:t>44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6" w:history="1">
        <w:r w:rsidR="005F0ED9" w:rsidRPr="005A6103">
          <w:rPr>
            <w:rStyle w:val="aa"/>
            <w:b/>
            <w:bCs/>
            <w:noProof/>
          </w:rPr>
          <w:t>Доход в виде дивидендов, вознаграждений, выигрышей</w:t>
        </w:r>
        <w:r w:rsidR="005F0ED9">
          <w:rPr>
            <w:noProof/>
            <w:webHidden/>
          </w:rPr>
          <w:tab/>
        </w:r>
        <w:r w:rsidR="005F0ED9">
          <w:rPr>
            <w:noProof/>
            <w:webHidden/>
          </w:rPr>
          <w:fldChar w:fldCharType="begin"/>
        </w:r>
        <w:r w:rsidR="005F0ED9">
          <w:rPr>
            <w:noProof/>
            <w:webHidden/>
          </w:rPr>
          <w:instrText xml:space="preserve"> PAGEREF _Toc47366596 \h </w:instrText>
        </w:r>
        <w:r w:rsidR="005F0ED9">
          <w:rPr>
            <w:noProof/>
            <w:webHidden/>
          </w:rPr>
        </w:r>
        <w:r w:rsidR="005F0ED9">
          <w:rPr>
            <w:noProof/>
            <w:webHidden/>
          </w:rPr>
          <w:fldChar w:fldCharType="separate"/>
        </w:r>
        <w:r w:rsidR="00A535BB">
          <w:rPr>
            <w:noProof/>
            <w:webHidden/>
          </w:rPr>
          <w:t>44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7" w:history="1">
        <w:r w:rsidR="005F0ED9" w:rsidRPr="005A6103">
          <w:rPr>
            <w:rStyle w:val="aa"/>
            <w:b/>
            <w:bCs/>
            <w:noProof/>
          </w:rPr>
          <w:t>Исчисление, удержание и уплата налога</w:t>
        </w:r>
        <w:r w:rsidR="005F0ED9">
          <w:rPr>
            <w:noProof/>
            <w:webHidden/>
          </w:rPr>
          <w:tab/>
        </w:r>
        <w:r w:rsidR="005F0ED9">
          <w:rPr>
            <w:noProof/>
            <w:webHidden/>
          </w:rPr>
          <w:fldChar w:fldCharType="begin"/>
        </w:r>
        <w:r w:rsidR="005F0ED9">
          <w:rPr>
            <w:noProof/>
            <w:webHidden/>
          </w:rPr>
          <w:instrText xml:space="preserve"> PAGEREF _Toc47366597 \h </w:instrText>
        </w:r>
        <w:r w:rsidR="005F0ED9">
          <w:rPr>
            <w:noProof/>
            <w:webHidden/>
          </w:rPr>
        </w:r>
        <w:r w:rsidR="005F0ED9">
          <w:rPr>
            <w:noProof/>
            <w:webHidden/>
          </w:rPr>
          <w:fldChar w:fldCharType="separate"/>
        </w:r>
        <w:r w:rsidR="00A535BB">
          <w:rPr>
            <w:noProof/>
            <w:webHidden/>
          </w:rPr>
          <w:t>44</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8" w:history="1">
        <w:r w:rsidR="005F0ED9" w:rsidRPr="005A6103">
          <w:rPr>
            <w:rStyle w:val="aa"/>
            <w:b/>
            <w:bCs/>
            <w:noProof/>
          </w:rPr>
          <w:t>Ставки налога</w:t>
        </w:r>
        <w:r w:rsidR="005F0ED9">
          <w:rPr>
            <w:noProof/>
            <w:webHidden/>
          </w:rPr>
          <w:tab/>
        </w:r>
        <w:r w:rsidR="005F0ED9">
          <w:rPr>
            <w:noProof/>
            <w:webHidden/>
          </w:rPr>
          <w:fldChar w:fldCharType="begin"/>
        </w:r>
        <w:r w:rsidR="005F0ED9">
          <w:rPr>
            <w:noProof/>
            <w:webHidden/>
          </w:rPr>
          <w:instrText xml:space="preserve"> PAGEREF _Toc47366598 \h </w:instrText>
        </w:r>
        <w:r w:rsidR="005F0ED9">
          <w:rPr>
            <w:noProof/>
            <w:webHidden/>
          </w:rPr>
        </w:r>
        <w:r w:rsidR="005F0ED9">
          <w:rPr>
            <w:noProof/>
            <w:webHidden/>
          </w:rPr>
          <w:fldChar w:fldCharType="separate"/>
        </w:r>
        <w:r w:rsidR="00A535BB">
          <w:rPr>
            <w:noProof/>
            <w:webHidden/>
          </w:rPr>
          <w:t>45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599" w:history="1">
        <w:r w:rsidR="005F0ED9" w:rsidRPr="005A6103">
          <w:rPr>
            <w:rStyle w:val="aa"/>
            <w:b/>
            <w:bCs/>
            <w:noProof/>
          </w:rPr>
          <w:t>Налоговый период</w:t>
        </w:r>
        <w:r w:rsidR="005F0ED9">
          <w:rPr>
            <w:noProof/>
            <w:webHidden/>
          </w:rPr>
          <w:tab/>
        </w:r>
        <w:r w:rsidR="005F0ED9">
          <w:rPr>
            <w:noProof/>
            <w:webHidden/>
          </w:rPr>
          <w:fldChar w:fldCharType="begin"/>
        </w:r>
        <w:r w:rsidR="005F0ED9">
          <w:rPr>
            <w:noProof/>
            <w:webHidden/>
          </w:rPr>
          <w:instrText xml:space="preserve"> PAGEREF _Toc47366599 \h </w:instrText>
        </w:r>
        <w:r w:rsidR="005F0ED9">
          <w:rPr>
            <w:noProof/>
            <w:webHidden/>
          </w:rPr>
        </w:r>
        <w:r w:rsidR="005F0ED9">
          <w:rPr>
            <w:noProof/>
            <w:webHidden/>
          </w:rPr>
          <w:fldChar w:fldCharType="separate"/>
        </w:r>
        <w:r w:rsidR="00A535BB">
          <w:rPr>
            <w:noProof/>
            <w:webHidden/>
          </w:rPr>
          <w:t>45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0" w:history="1">
        <w:r w:rsidR="005F0ED9" w:rsidRPr="005A6103">
          <w:rPr>
            <w:rStyle w:val="aa"/>
            <w:b/>
            <w:bCs/>
            <w:noProof/>
          </w:rPr>
          <w:t>Декларация по индивидуальному подоходному налогу и социальному налогу.</w:t>
        </w:r>
        <w:r w:rsidR="005F0ED9">
          <w:rPr>
            <w:noProof/>
            <w:webHidden/>
          </w:rPr>
          <w:tab/>
        </w:r>
        <w:r w:rsidR="005F0ED9">
          <w:rPr>
            <w:noProof/>
            <w:webHidden/>
          </w:rPr>
          <w:fldChar w:fldCharType="begin"/>
        </w:r>
        <w:r w:rsidR="005F0ED9">
          <w:rPr>
            <w:noProof/>
            <w:webHidden/>
          </w:rPr>
          <w:instrText xml:space="preserve"> PAGEREF _Toc47366600 \h </w:instrText>
        </w:r>
        <w:r w:rsidR="005F0ED9">
          <w:rPr>
            <w:noProof/>
            <w:webHidden/>
          </w:rPr>
        </w:r>
        <w:r w:rsidR="005F0ED9">
          <w:rPr>
            <w:noProof/>
            <w:webHidden/>
          </w:rPr>
          <w:fldChar w:fldCharType="separate"/>
        </w:r>
        <w:r w:rsidR="00A535BB">
          <w:rPr>
            <w:noProof/>
            <w:webHidden/>
          </w:rPr>
          <w:t>45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1" w:history="1">
        <w:r w:rsidR="005F0ED9" w:rsidRPr="005A6103">
          <w:rPr>
            <w:rStyle w:val="aa"/>
            <w:b/>
            <w:bCs/>
            <w:noProof/>
          </w:rPr>
          <w:t>Налоговый регистр</w:t>
        </w:r>
        <w:r w:rsidR="005F0ED9">
          <w:rPr>
            <w:noProof/>
            <w:webHidden/>
          </w:rPr>
          <w:tab/>
        </w:r>
        <w:r w:rsidR="005F0ED9">
          <w:rPr>
            <w:noProof/>
            <w:webHidden/>
          </w:rPr>
          <w:fldChar w:fldCharType="begin"/>
        </w:r>
        <w:r w:rsidR="005F0ED9">
          <w:rPr>
            <w:noProof/>
            <w:webHidden/>
          </w:rPr>
          <w:instrText xml:space="preserve"> PAGEREF _Toc47366601 \h </w:instrText>
        </w:r>
        <w:r w:rsidR="005F0ED9">
          <w:rPr>
            <w:noProof/>
            <w:webHidden/>
          </w:rPr>
        </w:r>
        <w:r w:rsidR="005F0ED9">
          <w:rPr>
            <w:noProof/>
            <w:webHidden/>
          </w:rPr>
          <w:fldChar w:fldCharType="separate"/>
        </w:r>
        <w:r w:rsidR="00A535BB">
          <w:rPr>
            <w:noProof/>
            <w:webHidden/>
          </w:rPr>
          <w:t>45</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602" w:history="1">
        <w:r w:rsidR="005F0ED9" w:rsidRPr="005A6103">
          <w:rPr>
            <w:rStyle w:val="aa"/>
            <w:noProof/>
          </w:rPr>
          <w:t>7.</w:t>
        </w:r>
        <w:r w:rsidR="005F0ED9">
          <w:rPr>
            <w:rFonts w:asciiTheme="minorHAnsi" w:eastAsiaTheme="minorEastAsia" w:hAnsiTheme="minorHAnsi" w:cstheme="minorBidi"/>
            <w:noProof/>
            <w:sz w:val="22"/>
            <w:szCs w:val="22"/>
          </w:rPr>
          <w:tab/>
        </w:r>
        <w:r w:rsidR="005F0ED9" w:rsidRPr="005A6103">
          <w:rPr>
            <w:rStyle w:val="aa"/>
            <w:noProof/>
          </w:rPr>
          <w:t>Социальный налог.</w:t>
        </w:r>
        <w:r w:rsidR="005F0ED9">
          <w:rPr>
            <w:noProof/>
            <w:webHidden/>
          </w:rPr>
          <w:tab/>
        </w:r>
        <w:r w:rsidR="005F0ED9">
          <w:rPr>
            <w:noProof/>
            <w:webHidden/>
          </w:rPr>
          <w:fldChar w:fldCharType="begin"/>
        </w:r>
        <w:r w:rsidR="005F0ED9">
          <w:rPr>
            <w:noProof/>
            <w:webHidden/>
          </w:rPr>
          <w:instrText xml:space="preserve"> PAGEREF _Toc47366602 \h </w:instrText>
        </w:r>
        <w:r w:rsidR="005F0ED9">
          <w:rPr>
            <w:noProof/>
            <w:webHidden/>
          </w:rPr>
        </w:r>
        <w:r w:rsidR="005F0ED9">
          <w:rPr>
            <w:noProof/>
            <w:webHidden/>
          </w:rPr>
          <w:fldChar w:fldCharType="separate"/>
        </w:r>
        <w:r w:rsidR="00A535BB">
          <w:rPr>
            <w:noProof/>
            <w:webHidden/>
          </w:rPr>
          <w:t>45</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3" w:history="1">
        <w:r w:rsidR="005F0ED9" w:rsidRPr="005A6103">
          <w:rPr>
            <w:rStyle w:val="aa"/>
            <w:b/>
            <w:noProof/>
          </w:rPr>
          <w:t>Объект налогообложения</w:t>
        </w:r>
        <w:r w:rsidR="005F0ED9">
          <w:rPr>
            <w:noProof/>
            <w:webHidden/>
          </w:rPr>
          <w:tab/>
        </w:r>
        <w:r w:rsidR="005F0ED9">
          <w:rPr>
            <w:noProof/>
            <w:webHidden/>
          </w:rPr>
          <w:fldChar w:fldCharType="begin"/>
        </w:r>
        <w:r w:rsidR="005F0ED9">
          <w:rPr>
            <w:noProof/>
            <w:webHidden/>
          </w:rPr>
          <w:instrText xml:space="preserve"> PAGEREF _Toc47366603 \h </w:instrText>
        </w:r>
        <w:r w:rsidR="005F0ED9">
          <w:rPr>
            <w:noProof/>
            <w:webHidden/>
          </w:rPr>
        </w:r>
        <w:r w:rsidR="005F0ED9">
          <w:rPr>
            <w:noProof/>
            <w:webHidden/>
          </w:rPr>
          <w:fldChar w:fldCharType="separate"/>
        </w:r>
        <w:r w:rsidR="00A535BB">
          <w:rPr>
            <w:noProof/>
            <w:webHidden/>
          </w:rPr>
          <w:t>46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4" w:history="1">
        <w:r w:rsidR="005F0ED9" w:rsidRPr="005A6103">
          <w:rPr>
            <w:rStyle w:val="aa"/>
            <w:b/>
            <w:bCs/>
            <w:noProof/>
          </w:rPr>
          <w:t>Ставки налога</w:t>
        </w:r>
        <w:r w:rsidR="005F0ED9">
          <w:rPr>
            <w:noProof/>
            <w:webHidden/>
          </w:rPr>
          <w:tab/>
        </w:r>
        <w:r w:rsidR="005F0ED9">
          <w:rPr>
            <w:noProof/>
            <w:webHidden/>
          </w:rPr>
          <w:fldChar w:fldCharType="begin"/>
        </w:r>
        <w:r w:rsidR="005F0ED9">
          <w:rPr>
            <w:noProof/>
            <w:webHidden/>
          </w:rPr>
          <w:instrText xml:space="preserve"> PAGEREF _Toc47366604 \h </w:instrText>
        </w:r>
        <w:r w:rsidR="005F0ED9">
          <w:rPr>
            <w:noProof/>
            <w:webHidden/>
          </w:rPr>
        </w:r>
        <w:r w:rsidR="005F0ED9">
          <w:rPr>
            <w:noProof/>
            <w:webHidden/>
          </w:rPr>
          <w:fldChar w:fldCharType="separate"/>
        </w:r>
        <w:r w:rsidR="00A535BB">
          <w:rPr>
            <w:noProof/>
            <w:webHidden/>
          </w:rPr>
          <w:t>46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5" w:history="1">
        <w:r w:rsidR="005F0ED9" w:rsidRPr="005A6103">
          <w:rPr>
            <w:rStyle w:val="aa"/>
            <w:b/>
            <w:bCs/>
            <w:noProof/>
          </w:rPr>
          <w:t>Порядок исчисления социального налога</w:t>
        </w:r>
        <w:r w:rsidR="005F0ED9">
          <w:rPr>
            <w:noProof/>
            <w:webHidden/>
          </w:rPr>
          <w:tab/>
        </w:r>
        <w:r w:rsidR="005F0ED9">
          <w:rPr>
            <w:noProof/>
            <w:webHidden/>
          </w:rPr>
          <w:fldChar w:fldCharType="begin"/>
        </w:r>
        <w:r w:rsidR="005F0ED9">
          <w:rPr>
            <w:noProof/>
            <w:webHidden/>
          </w:rPr>
          <w:instrText xml:space="preserve"> PAGEREF _Toc47366605 \h </w:instrText>
        </w:r>
        <w:r w:rsidR="005F0ED9">
          <w:rPr>
            <w:noProof/>
            <w:webHidden/>
          </w:rPr>
        </w:r>
        <w:r w:rsidR="005F0ED9">
          <w:rPr>
            <w:noProof/>
            <w:webHidden/>
          </w:rPr>
          <w:fldChar w:fldCharType="separate"/>
        </w:r>
        <w:r w:rsidR="00A535BB">
          <w:rPr>
            <w:noProof/>
            <w:webHidden/>
          </w:rPr>
          <w:t>46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6" w:history="1">
        <w:r w:rsidR="005F0ED9" w:rsidRPr="005A6103">
          <w:rPr>
            <w:rStyle w:val="aa"/>
            <w:b/>
            <w:bCs/>
            <w:noProof/>
          </w:rPr>
          <w:t>Уплата социального налога</w:t>
        </w:r>
        <w:r w:rsidR="005F0ED9">
          <w:rPr>
            <w:noProof/>
            <w:webHidden/>
          </w:rPr>
          <w:tab/>
        </w:r>
        <w:r w:rsidR="005F0ED9">
          <w:rPr>
            <w:noProof/>
            <w:webHidden/>
          </w:rPr>
          <w:fldChar w:fldCharType="begin"/>
        </w:r>
        <w:r w:rsidR="005F0ED9">
          <w:rPr>
            <w:noProof/>
            <w:webHidden/>
          </w:rPr>
          <w:instrText xml:space="preserve"> PAGEREF _Toc47366606 \h </w:instrText>
        </w:r>
        <w:r w:rsidR="005F0ED9">
          <w:rPr>
            <w:noProof/>
            <w:webHidden/>
          </w:rPr>
        </w:r>
        <w:r w:rsidR="005F0ED9">
          <w:rPr>
            <w:noProof/>
            <w:webHidden/>
          </w:rPr>
          <w:fldChar w:fldCharType="separate"/>
        </w:r>
        <w:r w:rsidR="00A535BB">
          <w:rPr>
            <w:noProof/>
            <w:webHidden/>
          </w:rPr>
          <w:t>46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7" w:history="1">
        <w:r w:rsidR="005F0ED9" w:rsidRPr="005A6103">
          <w:rPr>
            <w:rStyle w:val="aa"/>
            <w:b/>
            <w:bCs/>
            <w:noProof/>
          </w:rPr>
          <w:t>Налоговый период</w:t>
        </w:r>
        <w:r w:rsidR="005F0ED9">
          <w:rPr>
            <w:noProof/>
            <w:webHidden/>
          </w:rPr>
          <w:tab/>
        </w:r>
        <w:r w:rsidR="005F0ED9">
          <w:rPr>
            <w:noProof/>
            <w:webHidden/>
          </w:rPr>
          <w:fldChar w:fldCharType="begin"/>
        </w:r>
        <w:r w:rsidR="005F0ED9">
          <w:rPr>
            <w:noProof/>
            <w:webHidden/>
          </w:rPr>
          <w:instrText xml:space="preserve"> PAGEREF _Toc47366607 \h </w:instrText>
        </w:r>
        <w:r w:rsidR="005F0ED9">
          <w:rPr>
            <w:noProof/>
            <w:webHidden/>
          </w:rPr>
        </w:r>
        <w:r w:rsidR="005F0ED9">
          <w:rPr>
            <w:noProof/>
            <w:webHidden/>
          </w:rPr>
          <w:fldChar w:fldCharType="separate"/>
        </w:r>
        <w:r w:rsidR="00A535BB">
          <w:rPr>
            <w:noProof/>
            <w:webHidden/>
          </w:rPr>
          <w:t>46</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8" w:history="1">
        <w:r w:rsidR="005F0ED9" w:rsidRPr="005A6103">
          <w:rPr>
            <w:rStyle w:val="aa"/>
            <w:b/>
            <w:bCs/>
            <w:noProof/>
          </w:rPr>
          <w:t>Декларация по индивидуальному подоходному налогу и социальному налогу.</w:t>
        </w:r>
        <w:r w:rsidR="005F0ED9">
          <w:rPr>
            <w:noProof/>
            <w:webHidden/>
          </w:rPr>
          <w:tab/>
        </w:r>
        <w:r w:rsidR="005F0ED9">
          <w:rPr>
            <w:noProof/>
            <w:webHidden/>
          </w:rPr>
          <w:fldChar w:fldCharType="begin"/>
        </w:r>
        <w:r w:rsidR="005F0ED9">
          <w:rPr>
            <w:noProof/>
            <w:webHidden/>
          </w:rPr>
          <w:instrText xml:space="preserve"> PAGEREF _Toc47366608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09" w:history="1">
        <w:r w:rsidR="005F0ED9" w:rsidRPr="005A6103">
          <w:rPr>
            <w:rStyle w:val="aa"/>
            <w:b/>
            <w:bCs/>
            <w:noProof/>
          </w:rPr>
          <w:t>Налоговый регистр</w:t>
        </w:r>
        <w:r w:rsidR="005F0ED9">
          <w:rPr>
            <w:noProof/>
            <w:webHidden/>
          </w:rPr>
          <w:tab/>
        </w:r>
        <w:r w:rsidR="005F0ED9">
          <w:rPr>
            <w:noProof/>
            <w:webHidden/>
          </w:rPr>
          <w:fldChar w:fldCharType="begin"/>
        </w:r>
        <w:r w:rsidR="005F0ED9">
          <w:rPr>
            <w:noProof/>
            <w:webHidden/>
          </w:rPr>
          <w:instrText xml:space="preserve"> PAGEREF _Toc47366609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610" w:history="1">
        <w:r w:rsidR="005F0ED9" w:rsidRPr="005A6103">
          <w:rPr>
            <w:rStyle w:val="aa"/>
            <w:noProof/>
            <w:lang w:val="en-US"/>
          </w:rPr>
          <w:t>8.</w:t>
        </w:r>
        <w:r w:rsidR="005F0ED9">
          <w:rPr>
            <w:rFonts w:asciiTheme="minorHAnsi" w:eastAsiaTheme="minorEastAsia" w:hAnsiTheme="minorHAnsi" w:cstheme="minorBidi"/>
            <w:noProof/>
            <w:sz w:val="22"/>
            <w:szCs w:val="22"/>
          </w:rPr>
          <w:tab/>
        </w:r>
        <w:r w:rsidR="005F0ED9" w:rsidRPr="005A6103">
          <w:rPr>
            <w:rStyle w:val="aa"/>
            <w:noProof/>
          </w:rPr>
          <w:t>Налог на транспортные средства</w:t>
        </w:r>
        <w:r w:rsidR="005F0ED9" w:rsidRPr="005A6103">
          <w:rPr>
            <w:rStyle w:val="aa"/>
            <w:noProof/>
            <w:lang w:val="en-US"/>
          </w:rPr>
          <w:t>.</w:t>
        </w:r>
        <w:r w:rsidR="005F0ED9">
          <w:rPr>
            <w:noProof/>
            <w:webHidden/>
          </w:rPr>
          <w:tab/>
        </w:r>
        <w:r w:rsidR="005F0ED9">
          <w:rPr>
            <w:noProof/>
            <w:webHidden/>
          </w:rPr>
          <w:fldChar w:fldCharType="begin"/>
        </w:r>
        <w:r w:rsidR="005F0ED9">
          <w:rPr>
            <w:noProof/>
            <w:webHidden/>
          </w:rPr>
          <w:instrText xml:space="preserve"> PAGEREF _Toc47366610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1" w:history="1">
        <w:r w:rsidR="005F0ED9" w:rsidRPr="005A6103">
          <w:rPr>
            <w:rStyle w:val="aa"/>
            <w:b/>
            <w:bCs/>
            <w:noProof/>
          </w:rPr>
          <w:t>Объект налогообложения</w:t>
        </w:r>
        <w:r w:rsidR="005F0ED9">
          <w:rPr>
            <w:noProof/>
            <w:webHidden/>
          </w:rPr>
          <w:tab/>
        </w:r>
        <w:r w:rsidR="005F0ED9">
          <w:rPr>
            <w:noProof/>
            <w:webHidden/>
          </w:rPr>
          <w:fldChar w:fldCharType="begin"/>
        </w:r>
        <w:r w:rsidR="005F0ED9">
          <w:rPr>
            <w:noProof/>
            <w:webHidden/>
          </w:rPr>
          <w:instrText xml:space="preserve"> PAGEREF _Toc47366611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2" w:history="1">
        <w:r w:rsidR="005F0ED9" w:rsidRPr="005A6103">
          <w:rPr>
            <w:rStyle w:val="aa"/>
            <w:b/>
            <w:bCs/>
            <w:noProof/>
          </w:rPr>
          <w:t>Налоговые ставки</w:t>
        </w:r>
        <w:r w:rsidR="005F0ED9">
          <w:rPr>
            <w:noProof/>
            <w:webHidden/>
          </w:rPr>
          <w:tab/>
        </w:r>
        <w:r w:rsidR="005F0ED9">
          <w:rPr>
            <w:noProof/>
            <w:webHidden/>
          </w:rPr>
          <w:fldChar w:fldCharType="begin"/>
        </w:r>
        <w:r w:rsidR="005F0ED9">
          <w:rPr>
            <w:noProof/>
            <w:webHidden/>
          </w:rPr>
          <w:instrText xml:space="preserve"> PAGEREF _Toc47366612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3" w:history="1">
        <w:r w:rsidR="005F0ED9" w:rsidRPr="005A6103">
          <w:rPr>
            <w:rStyle w:val="aa"/>
            <w:b/>
            <w:bCs/>
            <w:noProof/>
          </w:rPr>
          <w:t>Порядок исчисления налога</w:t>
        </w:r>
        <w:r w:rsidR="005F0ED9">
          <w:rPr>
            <w:noProof/>
            <w:webHidden/>
          </w:rPr>
          <w:tab/>
        </w:r>
        <w:r w:rsidR="005F0ED9">
          <w:rPr>
            <w:noProof/>
            <w:webHidden/>
          </w:rPr>
          <w:fldChar w:fldCharType="begin"/>
        </w:r>
        <w:r w:rsidR="005F0ED9">
          <w:rPr>
            <w:noProof/>
            <w:webHidden/>
          </w:rPr>
          <w:instrText xml:space="preserve"> PAGEREF _Toc47366613 \h </w:instrText>
        </w:r>
        <w:r w:rsidR="005F0ED9">
          <w:rPr>
            <w:noProof/>
            <w:webHidden/>
          </w:rPr>
        </w:r>
        <w:r w:rsidR="005F0ED9">
          <w:rPr>
            <w:noProof/>
            <w:webHidden/>
          </w:rPr>
          <w:fldChar w:fldCharType="separate"/>
        </w:r>
        <w:r w:rsidR="00A535BB">
          <w:rPr>
            <w:noProof/>
            <w:webHidden/>
          </w:rPr>
          <w:t>47</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4" w:history="1">
        <w:r w:rsidR="005F0ED9" w:rsidRPr="005A6103">
          <w:rPr>
            <w:rStyle w:val="aa"/>
            <w:b/>
            <w:bCs/>
            <w:noProof/>
          </w:rPr>
          <w:t>Сроки уплаты налога</w:t>
        </w:r>
        <w:r w:rsidR="005F0ED9">
          <w:rPr>
            <w:noProof/>
            <w:webHidden/>
          </w:rPr>
          <w:tab/>
        </w:r>
        <w:r w:rsidR="005F0ED9">
          <w:rPr>
            <w:noProof/>
            <w:webHidden/>
          </w:rPr>
          <w:fldChar w:fldCharType="begin"/>
        </w:r>
        <w:r w:rsidR="005F0ED9">
          <w:rPr>
            <w:noProof/>
            <w:webHidden/>
          </w:rPr>
          <w:instrText xml:space="preserve"> PAGEREF _Toc47366614 \h </w:instrText>
        </w:r>
        <w:r w:rsidR="005F0ED9">
          <w:rPr>
            <w:noProof/>
            <w:webHidden/>
          </w:rPr>
        </w:r>
        <w:r w:rsidR="005F0ED9">
          <w:rPr>
            <w:noProof/>
            <w:webHidden/>
          </w:rPr>
          <w:fldChar w:fldCharType="separate"/>
        </w:r>
        <w:r w:rsidR="00A535BB">
          <w:rPr>
            <w:noProof/>
            <w:webHidden/>
          </w:rPr>
          <w:t>48</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5" w:history="1">
        <w:r w:rsidR="005F0ED9" w:rsidRPr="005A6103">
          <w:rPr>
            <w:rStyle w:val="aa"/>
            <w:b/>
            <w:bCs/>
            <w:noProof/>
          </w:rPr>
          <w:t>Налоговый период</w:t>
        </w:r>
        <w:r w:rsidR="005F0ED9">
          <w:rPr>
            <w:noProof/>
            <w:webHidden/>
          </w:rPr>
          <w:tab/>
        </w:r>
        <w:r w:rsidR="005F0ED9">
          <w:rPr>
            <w:noProof/>
            <w:webHidden/>
          </w:rPr>
          <w:fldChar w:fldCharType="begin"/>
        </w:r>
        <w:r w:rsidR="005F0ED9">
          <w:rPr>
            <w:noProof/>
            <w:webHidden/>
          </w:rPr>
          <w:instrText xml:space="preserve"> PAGEREF _Toc47366615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6" w:history="1">
        <w:r w:rsidR="005F0ED9" w:rsidRPr="005A6103">
          <w:rPr>
            <w:rStyle w:val="aa"/>
            <w:b/>
            <w:bCs/>
            <w:noProof/>
          </w:rPr>
          <w:t>Налоговая отчетность. Налоговый регистр</w:t>
        </w:r>
        <w:r w:rsidR="005F0ED9">
          <w:rPr>
            <w:noProof/>
            <w:webHidden/>
          </w:rPr>
          <w:tab/>
        </w:r>
        <w:r w:rsidR="005F0ED9">
          <w:rPr>
            <w:noProof/>
            <w:webHidden/>
          </w:rPr>
          <w:fldChar w:fldCharType="begin"/>
        </w:r>
        <w:r w:rsidR="005F0ED9">
          <w:rPr>
            <w:noProof/>
            <w:webHidden/>
          </w:rPr>
          <w:instrText xml:space="preserve"> PAGEREF _Toc47366616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617" w:history="1">
        <w:r w:rsidR="005F0ED9" w:rsidRPr="005A6103">
          <w:rPr>
            <w:rStyle w:val="aa"/>
            <w:noProof/>
          </w:rPr>
          <w:t>9.</w:t>
        </w:r>
        <w:r w:rsidR="005F0ED9">
          <w:rPr>
            <w:rFonts w:asciiTheme="minorHAnsi" w:eastAsiaTheme="minorEastAsia" w:hAnsiTheme="minorHAnsi" w:cstheme="minorBidi"/>
            <w:noProof/>
            <w:sz w:val="22"/>
            <w:szCs w:val="22"/>
          </w:rPr>
          <w:tab/>
        </w:r>
        <w:r w:rsidR="005F0ED9" w:rsidRPr="005A6103">
          <w:rPr>
            <w:rStyle w:val="aa"/>
            <w:noProof/>
          </w:rPr>
          <w:t>Плата за эмиссию в окружающую среду.</w:t>
        </w:r>
        <w:r w:rsidR="005F0ED9">
          <w:rPr>
            <w:noProof/>
            <w:webHidden/>
          </w:rPr>
          <w:tab/>
        </w:r>
        <w:r w:rsidR="005F0ED9">
          <w:rPr>
            <w:noProof/>
            <w:webHidden/>
          </w:rPr>
          <w:fldChar w:fldCharType="begin"/>
        </w:r>
        <w:r w:rsidR="005F0ED9">
          <w:rPr>
            <w:noProof/>
            <w:webHidden/>
          </w:rPr>
          <w:instrText xml:space="preserve"> PAGEREF _Toc47366617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8" w:history="1">
        <w:r w:rsidR="005F0ED9" w:rsidRPr="005A6103">
          <w:rPr>
            <w:rStyle w:val="aa"/>
            <w:b/>
            <w:noProof/>
          </w:rPr>
          <w:t>Объект обложения</w:t>
        </w:r>
        <w:r w:rsidR="005F0ED9">
          <w:rPr>
            <w:noProof/>
            <w:webHidden/>
          </w:rPr>
          <w:tab/>
        </w:r>
        <w:r w:rsidR="005F0ED9">
          <w:rPr>
            <w:noProof/>
            <w:webHidden/>
          </w:rPr>
          <w:fldChar w:fldCharType="begin"/>
        </w:r>
        <w:r w:rsidR="005F0ED9">
          <w:rPr>
            <w:noProof/>
            <w:webHidden/>
          </w:rPr>
          <w:instrText xml:space="preserve"> PAGEREF _Toc47366618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19" w:history="1">
        <w:r w:rsidR="005F0ED9" w:rsidRPr="005A6103">
          <w:rPr>
            <w:rStyle w:val="aa"/>
            <w:b/>
            <w:noProof/>
          </w:rPr>
          <w:t>Ставки плат.</w:t>
        </w:r>
        <w:r w:rsidR="005F0ED9">
          <w:rPr>
            <w:noProof/>
            <w:webHidden/>
          </w:rPr>
          <w:tab/>
        </w:r>
        <w:r w:rsidR="005F0ED9">
          <w:rPr>
            <w:noProof/>
            <w:webHidden/>
          </w:rPr>
          <w:fldChar w:fldCharType="begin"/>
        </w:r>
        <w:r w:rsidR="005F0ED9">
          <w:rPr>
            <w:noProof/>
            <w:webHidden/>
          </w:rPr>
          <w:instrText xml:space="preserve"> PAGEREF _Toc47366619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20" w:history="1">
        <w:r w:rsidR="005F0ED9" w:rsidRPr="005A6103">
          <w:rPr>
            <w:rStyle w:val="aa"/>
            <w:b/>
            <w:noProof/>
          </w:rPr>
          <w:t>Порядок исчисления и уплаты</w:t>
        </w:r>
        <w:r w:rsidR="005F0ED9">
          <w:rPr>
            <w:noProof/>
            <w:webHidden/>
          </w:rPr>
          <w:tab/>
        </w:r>
        <w:r w:rsidR="005F0ED9">
          <w:rPr>
            <w:noProof/>
            <w:webHidden/>
          </w:rPr>
          <w:fldChar w:fldCharType="begin"/>
        </w:r>
        <w:r w:rsidR="005F0ED9">
          <w:rPr>
            <w:noProof/>
            <w:webHidden/>
          </w:rPr>
          <w:instrText xml:space="preserve"> PAGEREF _Toc47366620 \h </w:instrText>
        </w:r>
        <w:r w:rsidR="005F0ED9">
          <w:rPr>
            <w:noProof/>
            <w:webHidden/>
          </w:rPr>
        </w:r>
        <w:r w:rsidR="005F0ED9">
          <w:rPr>
            <w:noProof/>
            <w:webHidden/>
          </w:rPr>
          <w:fldChar w:fldCharType="separate"/>
        </w:r>
        <w:r w:rsidR="00A535BB">
          <w:rPr>
            <w:noProof/>
            <w:webHidden/>
          </w:rPr>
          <w:t>49</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21" w:history="1">
        <w:r w:rsidR="005F0ED9" w:rsidRPr="005A6103">
          <w:rPr>
            <w:rStyle w:val="aa"/>
            <w:b/>
            <w:noProof/>
          </w:rPr>
          <w:t>Налоговый период</w:t>
        </w:r>
        <w:r w:rsidR="005F0ED9">
          <w:rPr>
            <w:noProof/>
            <w:webHidden/>
          </w:rPr>
          <w:tab/>
        </w:r>
        <w:r w:rsidR="005F0ED9">
          <w:rPr>
            <w:noProof/>
            <w:webHidden/>
          </w:rPr>
          <w:fldChar w:fldCharType="begin"/>
        </w:r>
        <w:r w:rsidR="005F0ED9">
          <w:rPr>
            <w:noProof/>
            <w:webHidden/>
          </w:rPr>
          <w:instrText xml:space="preserve"> PAGEREF _Toc47366621 \h </w:instrText>
        </w:r>
        <w:r w:rsidR="005F0ED9">
          <w:rPr>
            <w:noProof/>
            <w:webHidden/>
          </w:rPr>
        </w:r>
        <w:r w:rsidR="005F0ED9">
          <w:rPr>
            <w:noProof/>
            <w:webHidden/>
          </w:rPr>
          <w:fldChar w:fldCharType="separate"/>
        </w:r>
        <w:r w:rsidR="00A535BB">
          <w:rPr>
            <w:noProof/>
            <w:webHidden/>
          </w:rPr>
          <w:t>50</w:t>
        </w:r>
        <w:r w:rsidR="005F0ED9">
          <w:rPr>
            <w:noProof/>
            <w:webHidden/>
          </w:rPr>
          <w:fldChar w:fldCharType="end"/>
        </w:r>
      </w:hyperlink>
    </w:p>
    <w:p w:rsidR="005F0ED9" w:rsidRDefault="00132126">
      <w:pPr>
        <w:pStyle w:val="20"/>
        <w:rPr>
          <w:rFonts w:asciiTheme="minorHAnsi" w:eastAsiaTheme="minorEastAsia" w:hAnsiTheme="minorHAnsi" w:cstheme="minorBidi"/>
          <w:noProof/>
          <w:sz w:val="22"/>
          <w:szCs w:val="22"/>
        </w:rPr>
      </w:pPr>
      <w:hyperlink w:anchor="_Toc47366622" w:history="1">
        <w:r w:rsidR="005F0ED9" w:rsidRPr="005A6103">
          <w:rPr>
            <w:rStyle w:val="aa"/>
            <w:b/>
            <w:noProof/>
          </w:rPr>
          <w:t>Налоговая отчетность. Налоговый регистр</w:t>
        </w:r>
        <w:r w:rsidR="005F0ED9">
          <w:rPr>
            <w:noProof/>
            <w:webHidden/>
          </w:rPr>
          <w:tab/>
        </w:r>
        <w:r w:rsidR="005F0ED9">
          <w:rPr>
            <w:noProof/>
            <w:webHidden/>
          </w:rPr>
          <w:fldChar w:fldCharType="begin"/>
        </w:r>
        <w:r w:rsidR="005F0ED9">
          <w:rPr>
            <w:noProof/>
            <w:webHidden/>
          </w:rPr>
          <w:instrText xml:space="preserve"> PAGEREF _Toc47366622 \h </w:instrText>
        </w:r>
        <w:r w:rsidR="005F0ED9">
          <w:rPr>
            <w:noProof/>
            <w:webHidden/>
          </w:rPr>
        </w:r>
        <w:r w:rsidR="005F0ED9">
          <w:rPr>
            <w:noProof/>
            <w:webHidden/>
          </w:rPr>
          <w:fldChar w:fldCharType="separate"/>
        </w:r>
        <w:r w:rsidR="00A535BB">
          <w:rPr>
            <w:noProof/>
            <w:webHidden/>
          </w:rPr>
          <w:t>50</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623" w:history="1">
        <w:r w:rsidR="005F0ED9" w:rsidRPr="005A6103">
          <w:rPr>
            <w:rStyle w:val="aa"/>
            <w:noProof/>
          </w:rPr>
          <w:t>10.</w:t>
        </w:r>
        <w:r w:rsidR="005F0ED9">
          <w:rPr>
            <w:rFonts w:asciiTheme="minorHAnsi" w:eastAsiaTheme="minorEastAsia" w:hAnsiTheme="minorHAnsi" w:cstheme="minorBidi"/>
            <w:noProof/>
            <w:sz w:val="22"/>
            <w:szCs w:val="22"/>
          </w:rPr>
          <w:tab/>
        </w:r>
        <w:r w:rsidR="005F0ED9" w:rsidRPr="005A6103">
          <w:rPr>
            <w:rStyle w:val="aa"/>
            <w:noProof/>
          </w:rPr>
          <w:t>НДС</w:t>
        </w:r>
        <w:r w:rsidR="005F0ED9">
          <w:rPr>
            <w:noProof/>
            <w:webHidden/>
          </w:rPr>
          <w:tab/>
        </w:r>
        <w:r w:rsidR="005F0ED9">
          <w:rPr>
            <w:noProof/>
            <w:webHidden/>
          </w:rPr>
          <w:fldChar w:fldCharType="begin"/>
        </w:r>
        <w:r w:rsidR="005F0ED9">
          <w:rPr>
            <w:noProof/>
            <w:webHidden/>
          </w:rPr>
          <w:instrText xml:space="preserve"> PAGEREF _Toc47366623 \h </w:instrText>
        </w:r>
        <w:r w:rsidR="005F0ED9">
          <w:rPr>
            <w:noProof/>
            <w:webHidden/>
          </w:rPr>
        </w:r>
        <w:r w:rsidR="005F0ED9">
          <w:rPr>
            <w:noProof/>
            <w:webHidden/>
          </w:rPr>
          <w:fldChar w:fldCharType="separate"/>
        </w:r>
        <w:r w:rsidR="00A535BB">
          <w:rPr>
            <w:noProof/>
            <w:webHidden/>
          </w:rPr>
          <w:t>50</w:t>
        </w:r>
        <w:r w:rsidR="005F0ED9">
          <w:rPr>
            <w:noProof/>
            <w:webHidden/>
          </w:rPr>
          <w:fldChar w:fldCharType="end"/>
        </w:r>
      </w:hyperlink>
    </w:p>
    <w:p w:rsidR="005F0ED9" w:rsidRDefault="00132126">
      <w:pPr>
        <w:pStyle w:val="13"/>
        <w:rPr>
          <w:rFonts w:asciiTheme="minorHAnsi" w:eastAsiaTheme="minorEastAsia" w:hAnsiTheme="minorHAnsi" w:cstheme="minorBidi"/>
          <w:noProof/>
          <w:sz w:val="22"/>
          <w:szCs w:val="22"/>
        </w:rPr>
      </w:pPr>
      <w:hyperlink w:anchor="_Toc47366624" w:history="1">
        <w:r w:rsidR="005F0ED9" w:rsidRPr="005A6103">
          <w:rPr>
            <w:rStyle w:val="aa"/>
            <w:noProof/>
          </w:rPr>
          <w:t>11.</w:t>
        </w:r>
        <w:r w:rsidR="005F0ED9">
          <w:rPr>
            <w:rFonts w:asciiTheme="minorHAnsi" w:eastAsiaTheme="minorEastAsia" w:hAnsiTheme="minorHAnsi" w:cstheme="minorBidi"/>
            <w:noProof/>
            <w:sz w:val="22"/>
            <w:szCs w:val="22"/>
          </w:rPr>
          <w:tab/>
        </w:r>
        <w:r w:rsidR="005F0ED9" w:rsidRPr="005A6103">
          <w:rPr>
            <w:rStyle w:val="aa"/>
            <w:noProof/>
          </w:rPr>
          <w:t>Земельный налог,  Налог на имущество.</w:t>
        </w:r>
        <w:r w:rsidR="005F0ED9">
          <w:rPr>
            <w:noProof/>
            <w:webHidden/>
          </w:rPr>
          <w:tab/>
        </w:r>
        <w:r w:rsidR="005F0ED9">
          <w:rPr>
            <w:noProof/>
            <w:webHidden/>
          </w:rPr>
          <w:fldChar w:fldCharType="begin"/>
        </w:r>
        <w:r w:rsidR="005F0ED9">
          <w:rPr>
            <w:noProof/>
            <w:webHidden/>
          </w:rPr>
          <w:instrText xml:space="preserve"> PAGEREF _Toc47366624 \h </w:instrText>
        </w:r>
        <w:r w:rsidR="005F0ED9">
          <w:rPr>
            <w:noProof/>
            <w:webHidden/>
          </w:rPr>
        </w:r>
        <w:r w:rsidR="005F0ED9">
          <w:rPr>
            <w:noProof/>
            <w:webHidden/>
          </w:rPr>
          <w:fldChar w:fldCharType="separate"/>
        </w:r>
        <w:r w:rsidR="00A535BB">
          <w:rPr>
            <w:noProof/>
            <w:webHidden/>
          </w:rPr>
          <w:t>50</w:t>
        </w:r>
        <w:r w:rsidR="005F0ED9">
          <w:rPr>
            <w:noProof/>
            <w:webHidden/>
          </w:rPr>
          <w:fldChar w:fldCharType="end"/>
        </w:r>
      </w:hyperlink>
    </w:p>
    <w:p w:rsidR="005F0ED9" w:rsidRDefault="00132126">
      <w:pPr>
        <w:pStyle w:val="20"/>
        <w:rPr>
          <w:rStyle w:val="aa"/>
          <w:noProof/>
        </w:rPr>
      </w:pPr>
      <w:hyperlink w:anchor="_Toc47366625" w:history="1">
        <w:r w:rsidR="005F0ED9" w:rsidRPr="005A6103">
          <w:rPr>
            <w:rStyle w:val="aa"/>
            <w:b/>
            <w:noProof/>
          </w:rPr>
          <w:t>Налоговая отчетность. Налоговый регистр</w:t>
        </w:r>
        <w:r w:rsidR="005F0ED9">
          <w:rPr>
            <w:noProof/>
            <w:webHidden/>
          </w:rPr>
          <w:tab/>
        </w:r>
        <w:r w:rsidR="005F0ED9">
          <w:rPr>
            <w:noProof/>
            <w:webHidden/>
          </w:rPr>
          <w:fldChar w:fldCharType="begin"/>
        </w:r>
        <w:r w:rsidR="005F0ED9">
          <w:rPr>
            <w:noProof/>
            <w:webHidden/>
          </w:rPr>
          <w:instrText xml:space="preserve"> PAGEREF _Toc47366625 \h </w:instrText>
        </w:r>
        <w:r w:rsidR="005F0ED9">
          <w:rPr>
            <w:noProof/>
            <w:webHidden/>
          </w:rPr>
        </w:r>
        <w:r w:rsidR="005F0ED9">
          <w:rPr>
            <w:noProof/>
            <w:webHidden/>
          </w:rPr>
          <w:fldChar w:fldCharType="separate"/>
        </w:r>
        <w:r w:rsidR="00A535BB">
          <w:rPr>
            <w:noProof/>
            <w:webHidden/>
          </w:rPr>
          <w:t>50</w:t>
        </w:r>
        <w:r w:rsidR="005F0ED9">
          <w:rPr>
            <w:noProof/>
            <w:webHidden/>
          </w:rPr>
          <w:fldChar w:fldCharType="end"/>
        </w:r>
      </w:hyperlink>
    </w:p>
    <w:p w:rsidR="005F0ED9" w:rsidRDefault="005F0ED9" w:rsidP="005F0ED9">
      <w:pPr>
        <w:rPr>
          <w:rFonts w:eastAsiaTheme="minorEastAsia"/>
        </w:rPr>
      </w:pPr>
    </w:p>
    <w:p w:rsidR="005F0ED9" w:rsidRDefault="005F0ED9" w:rsidP="005F0ED9">
      <w:pPr>
        <w:rPr>
          <w:rFonts w:eastAsiaTheme="minorEastAsia"/>
        </w:rPr>
      </w:pPr>
    </w:p>
    <w:p w:rsidR="005F0ED9" w:rsidRDefault="005F0ED9" w:rsidP="005F0ED9">
      <w:pPr>
        <w:rPr>
          <w:rFonts w:eastAsiaTheme="minorEastAsia"/>
        </w:rPr>
      </w:pPr>
    </w:p>
    <w:p w:rsidR="005F0ED9" w:rsidRPr="005F0ED9" w:rsidRDefault="005F0ED9" w:rsidP="005F0ED9">
      <w:pPr>
        <w:rPr>
          <w:rFonts w:eastAsiaTheme="minorEastAsia"/>
        </w:rPr>
      </w:pPr>
    </w:p>
    <w:p w:rsidR="006D575A" w:rsidRDefault="0035054F" w:rsidP="008E04B3">
      <w:pPr>
        <w:pStyle w:val="1"/>
        <w:numPr>
          <w:ilvl w:val="0"/>
          <w:numId w:val="11"/>
        </w:numPr>
        <w:ind w:left="480" w:hanging="480"/>
        <w:rPr>
          <w:rFonts w:ascii="Times New Roman" w:hAnsi="Times New Roman" w:cs="Times New Roman"/>
          <w:color w:val="auto"/>
          <w:sz w:val="28"/>
          <w:szCs w:val="28"/>
        </w:rPr>
      </w:pPr>
      <w:r w:rsidRPr="00A50A0C">
        <w:lastRenderedPageBreak/>
        <w:fldChar w:fldCharType="end"/>
      </w:r>
      <w:bookmarkStart w:id="1" w:name="_Toc47366541"/>
      <w:r w:rsidR="00BA7BDC" w:rsidRPr="00E04C4B">
        <w:rPr>
          <w:rFonts w:ascii="Times New Roman" w:hAnsi="Times New Roman" w:cs="Times New Roman"/>
          <w:color w:val="auto"/>
          <w:sz w:val="28"/>
          <w:szCs w:val="28"/>
        </w:rPr>
        <w:t xml:space="preserve">Налоговый учет. </w:t>
      </w:r>
      <w:r w:rsidR="00A761FF">
        <w:rPr>
          <w:rFonts w:ascii="Times New Roman" w:hAnsi="Times New Roman" w:cs="Times New Roman"/>
          <w:color w:val="auto"/>
          <w:sz w:val="28"/>
          <w:szCs w:val="28"/>
        </w:rPr>
        <w:t xml:space="preserve"> </w:t>
      </w:r>
      <w:r w:rsidR="00BA7BDC" w:rsidRPr="00E04C4B">
        <w:rPr>
          <w:rFonts w:ascii="Times New Roman" w:hAnsi="Times New Roman" w:cs="Times New Roman"/>
          <w:color w:val="auto"/>
          <w:sz w:val="28"/>
          <w:szCs w:val="28"/>
        </w:rPr>
        <w:t>Общие положения</w:t>
      </w:r>
      <w:bookmarkEnd w:id="1"/>
    </w:p>
    <w:p w:rsidR="00A761FF" w:rsidRDefault="00A761FF" w:rsidP="00A761FF"/>
    <w:p w:rsidR="00A761FF" w:rsidRPr="00CC54D7" w:rsidRDefault="00A761FF" w:rsidP="00CC54D7">
      <w:pPr>
        <w:rPr>
          <w:b/>
        </w:rPr>
      </w:pPr>
      <w:r w:rsidRPr="00CC54D7">
        <w:rPr>
          <w:b/>
        </w:rPr>
        <w:t>Организационно-правовой статус АО</w:t>
      </w:r>
      <w:r w:rsidR="009F3903">
        <w:rPr>
          <w:b/>
        </w:rPr>
        <w:t xml:space="preserve"> «СК «Номад Иншуранс</w:t>
      </w:r>
    </w:p>
    <w:p w:rsidR="00A761FF" w:rsidRDefault="00A761FF" w:rsidP="00A761FF">
      <w:pPr>
        <w:jc w:val="center"/>
      </w:pPr>
    </w:p>
    <w:p w:rsidR="000657C4" w:rsidRDefault="00A761FF" w:rsidP="00CC54D7">
      <w:pPr>
        <w:jc w:val="both"/>
      </w:pPr>
      <w:r>
        <w:t xml:space="preserve">     Деятельность АО </w:t>
      </w:r>
      <w:r w:rsidR="00DA5FEE">
        <w:t xml:space="preserve">«СК «Номад Иншуранс» </w:t>
      </w:r>
      <w:r>
        <w:t>регулируется  Законом Республики Казахстан от 13 мая 2003 №415-</w:t>
      </w:r>
      <w:r>
        <w:rPr>
          <w:lang w:val="en-US"/>
        </w:rPr>
        <w:t>II</w:t>
      </w:r>
      <w:r w:rsidRPr="00A761FF">
        <w:t xml:space="preserve"> </w:t>
      </w:r>
      <w:r>
        <w:rPr>
          <w:lang w:val="kk-KZ"/>
        </w:rPr>
        <w:t xml:space="preserve"> </w:t>
      </w:r>
      <w:r>
        <w:t xml:space="preserve">«Об </w:t>
      </w:r>
      <w:r w:rsidR="00DA5FEE">
        <w:t>акционерных обществах», Уставом</w:t>
      </w:r>
      <w:r>
        <w:t>, а также нормативными правовыми актами Республики Казахстан и вн</w:t>
      </w:r>
      <w:r w:rsidR="00433899">
        <w:t>утренними документами АО</w:t>
      </w:r>
      <w:r w:rsidR="00DA5FEE">
        <w:t xml:space="preserve"> «СК «Номад Иншуранс»</w:t>
      </w:r>
      <w:r w:rsidR="00433899">
        <w:t>.</w:t>
      </w:r>
      <w:r w:rsidR="00DA5FEE">
        <w:t xml:space="preserve"> </w:t>
      </w:r>
    </w:p>
    <w:p w:rsidR="00DA5FEE" w:rsidRPr="00FD226E" w:rsidRDefault="00DA5FEE" w:rsidP="006C3D79"/>
    <w:p w:rsidR="006D575A" w:rsidRDefault="00C73405" w:rsidP="0035054F">
      <w:pPr>
        <w:widowControl w:val="0"/>
        <w:tabs>
          <w:tab w:val="left" w:pos="720"/>
          <w:tab w:val="left" w:pos="1080"/>
        </w:tabs>
        <w:outlineLvl w:val="1"/>
        <w:rPr>
          <w:b/>
        </w:rPr>
      </w:pPr>
      <w:bookmarkStart w:id="2" w:name="_Toc448151134"/>
      <w:bookmarkStart w:id="3" w:name="_Toc47366542"/>
      <w:r>
        <w:rPr>
          <w:b/>
        </w:rPr>
        <w:t>Общие сведения об организации</w:t>
      </w:r>
      <w:bookmarkEnd w:id="2"/>
      <w:bookmarkEnd w:id="3"/>
    </w:p>
    <w:p w:rsidR="008F0CC6" w:rsidRPr="00E04C4B" w:rsidRDefault="008F0CC6" w:rsidP="0090792B">
      <w:pPr>
        <w:widowControl w:val="0"/>
        <w:tabs>
          <w:tab w:val="left" w:pos="240"/>
          <w:tab w:val="left" w:pos="600"/>
        </w:tabs>
        <w:ind w:left="240" w:hanging="240"/>
        <w:rPr>
          <w:sz w:val="28"/>
          <w:szCs w:val="28"/>
        </w:rPr>
      </w:pPr>
      <w:r>
        <w:t>1. Акционерное Общество «Страховая Компания «</w:t>
      </w:r>
      <w:r w:rsidR="004C7846">
        <w:t>Номад Иншуранс</w:t>
      </w:r>
      <w:r>
        <w:t xml:space="preserve">», БИН </w:t>
      </w:r>
      <w:r w:rsidR="004C7846">
        <w:t>040140001147</w:t>
      </w:r>
      <w:r>
        <w:t xml:space="preserve"> </w:t>
      </w:r>
    </w:p>
    <w:p w:rsidR="00A90BFA" w:rsidRDefault="002C1ECC" w:rsidP="0090792B">
      <w:pPr>
        <w:widowControl w:val="0"/>
        <w:tabs>
          <w:tab w:val="left" w:pos="0"/>
          <w:tab w:val="left" w:pos="240"/>
          <w:tab w:val="left" w:pos="600"/>
        </w:tabs>
      </w:pPr>
      <w:r>
        <w:t xml:space="preserve">2. Свидетельство о государственной регистрации номер: </w:t>
      </w:r>
      <w:r w:rsidR="00A90BFA">
        <w:t>60300-1910-АО от 16.01.2004 г.</w:t>
      </w:r>
    </w:p>
    <w:p w:rsidR="004F7418" w:rsidRDefault="002C1ECC" w:rsidP="0090792B">
      <w:pPr>
        <w:widowControl w:val="0"/>
        <w:tabs>
          <w:tab w:val="left" w:pos="0"/>
          <w:tab w:val="left" w:pos="240"/>
          <w:tab w:val="left" w:pos="600"/>
        </w:tabs>
      </w:pPr>
      <w:r>
        <w:t>3</w:t>
      </w:r>
      <w:r w:rsidR="008F0CC6">
        <w:t xml:space="preserve">. </w:t>
      </w:r>
      <w:r>
        <w:t>Юридический</w:t>
      </w:r>
      <w:r w:rsidR="008F0CC6">
        <w:t xml:space="preserve"> адрес: г.</w:t>
      </w:r>
      <w:r w:rsidR="00DA5FEE">
        <w:t xml:space="preserve"> </w:t>
      </w:r>
      <w:r w:rsidR="008F0CC6">
        <w:t>Алматы, ул.</w:t>
      </w:r>
      <w:r w:rsidR="00DA5FEE">
        <w:t xml:space="preserve"> </w:t>
      </w:r>
      <w:r w:rsidR="004C7846">
        <w:t>Толе би 101</w:t>
      </w:r>
    </w:p>
    <w:p w:rsidR="008F0CC6" w:rsidRDefault="002C1ECC" w:rsidP="0090792B">
      <w:pPr>
        <w:widowControl w:val="0"/>
        <w:tabs>
          <w:tab w:val="left" w:pos="0"/>
          <w:tab w:val="left" w:pos="240"/>
          <w:tab w:val="left" w:pos="600"/>
        </w:tabs>
      </w:pPr>
      <w:r>
        <w:t>4</w:t>
      </w:r>
      <w:r w:rsidR="008F0CC6">
        <w:t xml:space="preserve">. Вид деятельности: </w:t>
      </w:r>
      <w:r>
        <w:t>страховая деятельность.</w:t>
      </w:r>
    </w:p>
    <w:p w:rsidR="000657C4" w:rsidRDefault="002C1ECC" w:rsidP="0090792B">
      <w:pPr>
        <w:widowControl w:val="0"/>
        <w:tabs>
          <w:tab w:val="left" w:pos="0"/>
          <w:tab w:val="left" w:pos="240"/>
          <w:tab w:val="left" w:pos="600"/>
        </w:tabs>
      </w:pPr>
      <w:r>
        <w:t>5</w:t>
      </w:r>
      <w:r w:rsidR="008F0CC6">
        <w:t>.  ОКПО</w:t>
      </w:r>
      <w:r w:rsidR="00290C8B">
        <w:t>- 40151163</w:t>
      </w:r>
      <w:r w:rsidR="008F0CC6">
        <w:t xml:space="preserve">, ОКЭД </w:t>
      </w:r>
      <w:r w:rsidR="00074858">
        <w:t>–</w:t>
      </w:r>
      <w:r w:rsidR="00290C8B">
        <w:t xml:space="preserve"> 66032</w:t>
      </w:r>
    </w:p>
    <w:p w:rsidR="00074858" w:rsidRDefault="00074858" w:rsidP="0090792B">
      <w:pPr>
        <w:widowControl w:val="0"/>
        <w:tabs>
          <w:tab w:val="left" w:pos="0"/>
          <w:tab w:val="left" w:pos="240"/>
          <w:tab w:val="left" w:pos="600"/>
        </w:tabs>
      </w:pPr>
    </w:p>
    <w:p w:rsidR="00074858" w:rsidRPr="002C6BBC" w:rsidRDefault="00074858" w:rsidP="00074858">
      <w:pPr>
        <w:rPr>
          <w:b/>
        </w:rPr>
      </w:pPr>
      <w:r w:rsidRPr="002C6BBC">
        <w:rPr>
          <w:b/>
        </w:rPr>
        <w:t>Принципы налогового учета</w:t>
      </w:r>
    </w:p>
    <w:p w:rsidR="00074858" w:rsidRPr="004229DC" w:rsidRDefault="00074858" w:rsidP="00074858">
      <w:pPr>
        <w:shd w:val="clear" w:color="auto" w:fill="FFFFFF"/>
        <w:autoSpaceDE w:val="0"/>
        <w:autoSpaceDN w:val="0"/>
        <w:adjustRightInd w:val="0"/>
        <w:jc w:val="both"/>
        <w:rPr>
          <w:rFonts w:ascii="Arial" w:hAnsi="Arial" w:cs="Arial"/>
          <w:b/>
          <w:sz w:val="20"/>
          <w:szCs w:val="20"/>
        </w:rPr>
      </w:pPr>
    </w:p>
    <w:p w:rsidR="00074858" w:rsidRPr="00EE598A" w:rsidRDefault="00074858" w:rsidP="00074858">
      <w:pPr>
        <w:jc w:val="both"/>
      </w:pPr>
      <w:r w:rsidRPr="00EE598A">
        <w:t>Настоящая Налоговая учетная политика разработана на основе Налогового кодекса</w:t>
      </w:r>
      <w:r w:rsidR="00C437C9">
        <w:t xml:space="preserve"> Республики Казахстан (далее – НК РК)</w:t>
      </w:r>
      <w:r w:rsidRPr="00EE598A">
        <w:t xml:space="preserve"> с целью регламентации налогового учета в  </w:t>
      </w:r>
      <w:r>
        <w:t xml:space="preserve">АО «Страховая Компания «Номад Иншуранс» </w:t>
      </w:r>
      <w:r w:rsidRPr="00EE598A">
        <w:t xml:space="preserve"> на принципах обязательности, определенности, справедливости,  единства налоговой системы и гласности налогового законодательства.</w:t>
      </w:r>
    </w:p>
    <w:p w:rsidR="00074858" w:rsidRPr="00EE598A" w:rsidRDefault="00074858" w:rsidP="00074858">
      <w:pPr>
        <w:jc w:val="both"/>
        <w:rPr>
          <w:b/>
        </w:rPr>
      </w:pPr>
    </w:p>
    <w:p w:rsidR="00074858" w:rsidRPr="00EE598A" w:rsidRDefault="00074858" w:rsidP="00074858">
      <w:pPr>
        <w:jc w:val="both"/>
      </w:pPr>
      <w:r w:rsidRPr="00EE598A">
        <w:rPr>
          <w:b/>
        </w:rPr>
        <w:t>Принцип обязательности налогообложения</w:t>
      </w:r>
      <w:r w:rsidRPr="00EE598A">
        <w:t xml:space="preserve"> -  </w:t>
      </w:r>
      <w:r>
        <w:t xml:space="preserve">АО «Страховая Компания «Номад Иншуранс» </w:t>
      </w:r>
      <w:r w:rsidRPr="00EE598A">
        <w:t xml:space="preserve"> обязана исполнять обязательство по исчислению, удержанию и перечислению налогов в соответствии с налоговым законодательством РК в полном объеме и в установленные сроки.</w:t>
      </w:r>
    </w:p>
    <w:p w:rsidR="00074858" w:rsidRPr="00EE598A" w:rsidRDefault="00074858" w:rsidP="00074858">
      <w:pPr>
        <w:jc w:val="both"/>
        <w:rPr>
          <w:b/>
        </w:rPr>
      </w:pPr>
    </w:p>
    <w:p w:rsidR="00074858" w:rsidRPr="00EE598A" w:rsidRDefault="00074858" w:rsidP="00074858">
      <w:pPr>
        <w:jc w:val="both"/>
      </w:pPr>
      <w:r w:rsidRPr="00EE598A">
        <w:rPr>
          <w:b/>
        </w:rPr>
        <w:t>Принцип определенности налогообложения</w:t>
      </w:r>
      <w:r w:rsidRPr="00EE598A">
        <w:t xml:space="preserve"> - налоги и другие обязательные платежи в бюджет РК должны быть определенными. Определенность налогообложения означает установление в налоговом законодательстве РК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w:t>
      </w:r>
    </w:p>
    <w:p w:rsidR="00074858" w:rsidRPr="00EE598A" w:rsidRDefault="00074858" w:rsidP="00074858">
      <w:pPr>
        <w:jc w:val="both"/>
      </w:pPr>
    </w:p>
    <w:p w:rsidR="00074858" w:rsidRPr="00EE598A" w:rsidRDefault="00074858" w:rsidP="00074858">
      <w:pPr>
        <w:jc w:val="both"/>
      </w:pPr>
      <w:r w:rsidRPr="00EE598A">
        <w:rPr>
          <w:b/>
        </w:rPr>
        <w:t>Принцип справедливости налогообложения</w:t>
      </w:r>
      <w:r w:rsidRPr="00EE598A">
        <w:t xml:space="preserve"> предусматривает, что налогообложение в РК является всеобщим и обязательным. Запрещается предоставление налоговых льгот индивидуального характера.</w:t>
      </w:r>
    </w:p>
    <w:p w:rsidR="00074858" w:rsidRPr="00EE598A" w:rsidRDefault="00074858" w:rsidP="00074858">
      <w:pPr>
        <w:jc w:val="both"/>
      </w:pPr>
    </w:p>
    <w:p w:rsidR="00074858" w:rsidRPr="00EE598A" w:rsidRDefault="00074858" w:rsidP="00074858">
      <w:pPr>
        <w:jc w:val="both"/>
      </w:pPr>
      <w:r w:rsidRPr="00EE598A">
        <w:rPr>
          <w:b/>
        </w:rPr>
        <w:t>Принцип единства налоговой системы</w:t>
      </w:r>
      <w:r w:rsidRPr="00EE598A">
        <w:t xml:space="preserve"> - налоговая система РК является единой на всей территории РК в отношении всех налогоплательщиков (налоговых агентов).</w:t>
      </w:r>
    </w:p>
    <w:p w:rsidR="00074858" w:rsidRPr="00EE598A" w:rsidRDefault="00074858" w:rsidP="00074858">
      <w:pPr>
        <w:jc w:val="both"/>
      </w:pPr>
    </w:p>
    <w:p w:rsidR="00074858" w:rsidRDefault="00074858" w:rsidP="00074858">
      <w:pPr>
        <w:jc w:val="both"/>
      </w:pPr>
      <w:r w:rsidRPr="00EE598A">
        <w:rPr>
          <w:b/>
        </w:rPr>
        <w:t>Принцип гласности налогового законодательства</w:t>
      </w:r>
      <w:r w:rsidRPr="00EE598A">
        <w:t xml:space="preserve"> - нормативные правовые акты, регулирующие вопросы налогообложения, подлежат обязательному опубликованию в официальных изданиях.</w:t>
      </w:r>
    </w:p>
    <w:p w:rsidR="00895947" w:rsidRPr="00EE598A" w:rsidRDefault="00895947" w:rsidP="00074858">
      <w:pPr>
        <w:jc w:val="both"/>
      </w:pPr>
    </w:p>
    <w:p w:rsidR="00895947" w:rsidRPr="00895947" w:rsidRDefault="00895947" w:rsidP="00895947">
      <w:pPr>
        <w:widowControl w:val="0"/>
        <w:tabs>
          <w:tab w:val="left" w:pos="0"/>
          <w:tab w:val="left" w:pos="240"/>
          <w:tab w:val="left" w:pos="600"/>
        </w:tabs>
        <w:jc w:val="both"/>
        <w:rPr>
          <w:b/>
          <w:highlight w:val="lightGray"/>
        </w:rPr>
      </w:pPr>
      <w:r w:rsidRPr="00895947">
        <w:rPr>
          <w:b/>
          <w:highlight w:val="lightGray"/>
        </w:rPr>
        <w:t>Принципы налоговой добросовестности и трансфертного ценообразования</w:t>
      </w:r>
    </w:p>
    <w:p w:rsidR="00895947" w:rsidRPr="00895947" w:rsidRDefault="00895947" w:rsidP="00895947">
      <w:pPr>
        <w:widowControl w:val="0"/>
        <w:tabs>
          <w:tab w:val="left" w:pos="0"/>
          <w:tab w:val="left" w:pos="240"/>
          <w:tab w:val="left" w:pos="464"/>
        </w:tabs>
        <w:jc w:val="both"/>
        <w:rPr>
          <w:highlight w:val="lightGray"/>
        </w:rPr>
      </w:pPr>
      <w:r w:rsidRPr="00895947">
        <w:rPr>
          <w:highlight w:val="lightGray"/>
        </w:rPr>
        <w:t>1.1. Настоящие принципы разработаны в целях обеспечения добросовестного исполнения налоговых обязательств, минимизации налоговых рисков и соблюдения международных стандартов налоговой прозрачности.</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1.2. Общество придерживается принципа налогообложения прибыли в юрисдикции фактического создания экономической стоимости.</w:t>
      </w:r>
    </w:p>
    <w:p w:rsidR="00895947" w:rsidRPr="00895947" w:rsidRDefault="00895947" w:rsidP="00895947">
      <w:pPr>
        <w:widowControl w:val="0"/>
        <w:tabs>
          <w:tab w:val="left" w:pos="0"/>
          <w:tab w:val="left" w:pos="240"/>
          <w:tab w:val="left" w:pos="600"/>
        </w:tabs>
        <w:jc w:val="both"/>
        <w:rPr>
          <w:highlight w:val="lightGray"/>
        </w:rPr>
      </w:pPr>
    </w:p>
    <w:p w:rsidR="00895947" w:rsidRPr="00895947" w:rsidRDefault="00895947" w:rsidP="00895947">
      <w:pPr>
        <w:widowControl w:val="0"/>
        <w:tabs>
          <w:tab w:val="left" w:pos="0"/>
          <w:tab w:val="left" w:pos="240"/>
          <w:tab w:val="left" w:pos="600"/>
        </w:tabs>
        <w:jc w:val="both"/>
        <w:rPr>
          <w:b/>
          <w:highlight w:val="lightGray"/>
        </w:rPr>
      </w:pPr>
      <w:r w:rsidRPr="00895947">
        <w:rPr>
          <w:b/>
          <w:highlight w:val="lightGray"/>
        </w:rPr>
        <w:t>Принцип соответствия налогообложения месту создания стоимости</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2.1.  Общество не осуществляет искусственного перераспределения прибыли в юрисдикции с пониженным уровнем налогообложения без наличия реальной деловой цели и экономического содержания операций.</w:t>
      </w:r>
    </w:p>
    <w:p w:rsidR="00895947" w:rsidRDefault="00895947" w:rsidP="00895947">
      <w:pPr>
        <w:widowControl w:val="0"/>
        <w:tabs>
          <w:tab w:val="left" w:pos="0"/>
          <w:tab w:val="left" w:pos="240"/>
          <w:tab w:val="left" w:pos="600"/>
        </w:tabs>
        <w:jc w:val="both"/>
        <w:rPr>
          <w:highlight w:val="lightGray"/>
        </w:rPr>
      </w:pPr>
      <w:r w:rsidRPr="00895947">
        <w:rPr>
          <w:highlight w:val="lightGray"/>
        </w:rPr>
        <w:t>2.2.  Распределение функций, активов и рисков внутри общества должно соответствовать фактической деятельности и документально подтверждаться.</w:t>
      </w:r>
    </w:p>
    <w:p w:rsidR="00895947" w:rsidRPr="00895947" w:rsidRDefault="00895947" w:rsidP="00895947">
      <w:pPr>
        <w:widowControl w:val="0"/>
        <w:tabs>
          <w:tab w:val="left" w:pos="0"/>
          <w:tab w:val="left" w:pos="240"/>
          <w:tab w:val="left" w:pos="600"/>
        </w:tabs>
        <w:jc w:val="both"/>
        <w:rPr>
          <w:highlight w:val="lightGray"/>
        </w:rPr>
      </w:pPr>
    </w:p>
    <w:p w:rsidR="00895947" w:rsidRPr="00895947" w:rsidRDefault="00895947" w:rsidP="00895947">
      <w:pPr>
        <w:widowControl w:val="0"/>
        <w:tabs>
          <w:tab w:val="left" w:pos="0"/>
          <w:tab w:val="left" w:pos="240"/>
          <w:tab w:val="left" w:pos="600"/>
        </w:tabs>
        <w:jc w:val="both"/>
        <w:rPr>
          <w:b/>
          <w:highlight w:val="lightGray"/>
        </w:rPr>
      </w:pPr>
      <w:r w:rsidRPr="00895947">
        <w:rPr>
          <w:b/>
          <w:highlight w:val="lightGray"/>
        </w:rPr>
        <w:t xml:space="preserve">Принцип экономической сущности </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3.1. Общество не использует юридические лица и структуры, не обладающие достаточной коммерческой (деловой) сущностью.</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3.2. Под экономической сущностью понимается наличие:</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w:t>
      </w:r>
      <w:r w:rsidRPr="00895947">
        <w:rPr>
          <w:highlight w:val="lightGray"/>
        </w:rPr>
        <w:tab/>
        <w:t>управленческих решений, принимаемых по месту регистрации;</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w:t>
      </w:r>
      <w:r w:rsidRPr="00895947">
        <w:rPr>
          <w:highlight w:val="lightGray"/>
        </w:rPr>
        <w:tab/>
        <w:t>квалифицированного персонала;</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w:t>
      </w:r>
      <w:r w:rsidRPr="00895947">
        <w:rPr>
          <w:highlight w:val="lightGray"/>
        </w:rPr>
        <w:tab/>
        <w:t>материальных и/или нематериальных активов;</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w:t>
      </w:r>
      <w:r w:rsidRPr="00895947">
        <w:rPr>
          <w:highlight w:val="lightGray"/>
        </w:rPr>
        <w:tab/>
        <w:t>фактического осуществления заявленных функций и принятия рисков.</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3.3. Все внутригрупповые структуры Общества должны иметь документально подтвержденную деловую цель, отличную от получения исключительно налоговой выгоды.</w:t>
      </w:r>
    </w:p>
    <w:p w:rsidR="00895947" w:rsidRPr="00895947" w:rsidRDefault="00895947" w:rsidP="00895947">
      <w:pPr>
        <w:widowControl w:val="0"/>
        <w:tabs>
          <w:tab w:val="left" w:pos="0"/>
          <w:tab w:val="left" w:pos="240"/>
          <w:tab w:val="left" w:pos="600"/>
        </w:tabs>
        <w:jc w:val="both"/>
        <w:rPr>
          <w:highlight w:val="lightGray"/>
        </w:rPr>
      </w:pPr>
    </w:p>
    <w:p w:rsidR="00895947" w:rsidRPr="00895947" w:rsidRDefault="00895947" w:rsidP="00895947">
      <w:pPr>
        <w:widowControl w:val="0"/>
        <w:tabs>
          <w:tab w:val="left" w:pos="0"/>
          <w:tab w:val="left" w:pos="240"/>
          <w:tab w:val="left" w:pos="600"/>
        </w:tabs>
        <w:jc w:val="both"/>
        <w:rPr>
          <w:b/>
          <w:highlight w:val="lightGray"/>
        </w:rPr>
      </w:pPr>
      <w:r w:rsidRPr="00895947">
        <w:rPr>
          <w:b/>
          <w:highlight w:val="lightGray"/>
        </w:rPr>
        <w:t xml:space="preserve">Принцип «вытянутой руки» </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4.1. Общество применяет принцип «вытянутой руки» при осуществлении контролируемых сделок.</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4.2. Условия сделок между взаимозависимыми лицами должны соответствовать условиям, которые имели бы место между независимыми сторонами в сопоставимых обстоятельствах.</w:t>
      </w:r>
    </w:p>
    <w:p w:rsidR="00895947" w:rsidRPr="00895947" w:rsidRDefault="00895947" w:rsidP="00895947">
      <w:pPr>
        <w:widowControl w:val="0"/>
        <w:tabs>
          <w:tab w:val="left" w:pos="0"/>
          <w:tab w:val="left" w:pos="240"/>
          <w:tab w:val="left" w:pos="600"/>
        </w:tabs>
        <w:jc w:val="both"/>
        <w:rPr>
          <w:highlight w:val="lightGray"/>
        </w:rPr>
      </w:pPr>
    </w:p>
    <w:p w:rsidR="00895947" w:rsidRPr="00895947" w:rsidRDefault="00895947" w:rsidP="00895947">
      <w:pPr>
        <w:widowControl w:val="0"/>
        <w:tabs>
          <w:tab w:val="left" w:pos="0"/>
          <w:tab w:val="left" w:pos="240"/>
          <w:tab w:val="left" w:pos="600"/>
        </w:tabs>
        <w:jc w:val="both"/>
        <w:rPr>
          <w:b/>
          <w:highlight w:val="lightGray"/>
        </w:rPr>
      </w:pPr>
      <w:r w:rsidRPr="00895947">
        <w:rPr>
          <w:b/>
          <w:highlight w:val="lightGray"/>
        </w:rPr>
        <w:t>Прозрачность и отказ от использования непрозрачных юрисдикций</w:t>
      </w:r>
    </w:p>
    <w:p w:rsidR="00895947" w:rsidRPr="00895947" w:rsidRDefault="00895947" w:rsidP="00895947">
      <w:pPr>
        <w:widowControl w:val="0"/>
        <w:tabs>
          <w:tab w:val="left" w:pos="0"/>
          <w:tab w:val="left" w:pos="240"/>
          <w:tab w:val="left" w:pos="600"/>
        </w:tabs>
        <w:jc w:val="both"/>
        <w:rPr>
          <w:highlight w:val="lightGray"/>
        </w:rPr>
      </w:pPr>
      <w:r w:rsidRPr="00895947">
        <w:rPr>
          <w:highlight w:val="lightGray"/>
        </w:rPr>
        <w:t>5.1. Общество не использует офшорные и (или) непрозрачные юрисдикции с целью уклонения от налогообложения.</w:t>
      </w:r>
    </w:p>
    <w:p w:rsidR="00895947" w:rsidRPr="00D12B27" w:rsidRDefault="00895947" w:rsidP="00895947">
      <w:pPr>
        <w:widowControl w:val="0"/>
        <w:tabs>
          <w:tab w:val="left" w:pos="0"/>
          <w:tab w:val="left" w:pos="240"/>
          <w:tab w:val="left" w:pos="600"/>
        </w:tabs>
        <w:jc w:val="both"/>
      </w:pPr>
      <w:r w:rsidRPr="00895947">
        <w:rPr>
          <w:highlight w:val="lightGray"/>
        </w:rPr>
        <w:t>5.2. Общество раскрывает информацию о бенефициарных владельцах и структуре владения в соответствии с требованиями законодательства.</w:t>
      </w:r>
    </w:p>
    <w:p w:rsidR="00074858" w:rsidRDefault="00074858" w:rsidP="0090792B">
      <w:pPr>
        <w:widowControl w:val="0"/>
        <w:tabs>
          <w:tab w:val="left" w:pos="0"/>
          <w:tab w:val="left" w:pos="240"/>
          <w:tab w:val="left" w:pos="600"/>
        </w:tabs>
      </w:pPr>
    </w:p>
    <w:p w:rsidR="006D575A" w:rsidRPr="0035054F" w:rsidRDefault="006D575A" w:rsidP="0035054F">
      <w:pPr>
        <w:outlineLvl w:val="1"/>
        <w:rPr>
          <w:rStyle w:val="s1"/>
          <w:b w:val="0"/>
          <w:color w:val="auto"/>
        </w:rPr>
      </w:pPr>
      <w:bookmarkStart w:id="4" w:name="_Toc47366543"/>
      <w:r w:rsidRPr="0035054F">
        <w:rPr>
          <w:rStyle w:val="s1"/>
          <w:color w:val="auto"/>
        </w:rPr>
        <w:t xml:space="preserve">Налоговый учет и </w:t>
      </w:r>
      <w:r w:rsidRPr="0035054F">
        <w:rPr>
          <w:b/>
        </w:rPr>
        <w:t>учетная документация</w:t>
      </w:r>
      <w:bookmarkEnd w:id="4"/>
    </w:p>
    <w:p w:rsidR="006D575A" w:rsidRPr="0070474E" w:rsidRDefault="006D575A" w:rsidP="0090792B">
      <w:pPr>
        <w:widowControl w:val="0"/>
        <w:numPr>
          <w:ilvl w:val="0"/>
          <w:numId w:val="1"/>
        </w:numPr>
        <w:tabs>
          <w:tab w:val="clear" w:pos="1440"/>
          <w:tab w:val="num" w:pos="240"/>
          <w:tab w:val="left" w:pos="720"/>
          <w:tab w:val="left" w:pos="1080"/>
        </w:tabs>
        <w:ind w:left="240" w:hanging="240"/>
        <w:jc w:val="both"/>
      </w:pPr>
      <w:r w:rsidRPr="0070474E">
        <w:t xml:space="preserve">Налоговый учет – процесс ведения </w:t>
      </w:r>
      <w:r>
        <w:t>АО «Страховая Компания «</w:t>
      </w:r>
      <w:r w:rsidR="004C7846">
        <w:t>Номад Иншуранс</w:t>
      </w:r>
      <w:r>
        <w:t xml:space="preserve">» (далее – </w:t>
      </w:r>
      <w:r w:rsidR="002B6C33">
        <w:t>Компания</w:t>
      </w:r>
      <w:r>
        <w:t>)</w:t>
      </w:r>
      <w:r w:rsidRPr="0070474E">
        <w:t xml:space="preserve"> учетной документации в соответствии с требованиями </w:t>
      </w:r>
      <w:r>
        <w:t>НК РК</w:t>
      </w:r>
      <w:r w:rsidRPr="0070474E">
        <w:t xml:space="preserve"> в целях обобщения и систематизации информации об объектах налогообложения и (или) объектах, связанных с налогообложением, а также исчисления налогов и других обязательных платежей в бюджет и составления налоговой отчетности.</w:t>
      </w:r>
    </w:p>
    <w:p w:rsidR="006D575A" w:rsidRPr="0070474E" w:rsidRDefault="006D575A" w:rsidP="0090792B">
      <w:pPr>
        <w:widowControl w:val="0"/>
        <w:numPr>
          <w:ilvl w:val="0"/>
          <w:numId w:val="1"/>
        </w:numPr>
        <w:tabs>
          <w:tab w:val="clear" w:pos="1440"/>
          <w:tab w:val="num" w:pos="240"/>
          <w:tab w:val="left" w:pos="720"/>
          <w:tab w:val="left" w:pos="1080"/>
          <w:tab w:val="left" w:pos="6660"/>
        </w:tabs>
        <w:ind w:left="240" w:hanging="240"/>
        <w:jc w:val="both"/>
      </w:pPr>
      <w:r w:rsidRPr="0070474E">
        <w:t xml:space="preserve">Налоговый учет основывается на данных бухгалтерского учета. Порядок ведения бухгалтерской документации устанавливается законодательством </w:t>
      </w:r>
      <w:r>
        <w:t>Р</w:t>
      </w:r>
      <w:r w:rsidR="009F10A7">
        <w:t xml:space="preserve">еспублики </w:t>
      </w:r>
      <w:r>
        <w:t>К</w:t>
      </w:r>
      <w:r w:rsidR="009F10A7">
        <w:t>азахстан</w:t>
      </w:r>
      <w:r w:rsidRPr="0070474E">
        <w:t xml:space="preserve"> о бухгалтерском учете и финансовой отчетности</w:t>
      </w:r>
      <w:r>
        <w:t>, учетной политик</w:t>
      </w:r>
      <w:r w:rsidR="009F10A7">
        <w:t>ой</w:t>
      </w:r>
      <w:r>
        <w:t xml:space="preserve"> АО</w:t>
      </w:r>
      <w:r w:rsidR="008F34E3">
        <w:t xml:space="preserve"> «СК «Номад Иншуранс»</w:t>
      </w:r>
      <w:r w:rsidRPr="0070474E">
        <w:t>.</w:t>
      </w:r>
    </w:p>
    <w:p w:rsidR="006D575A" w:rsidRPr="0070474E" w:rsidRDefault="006D575A" w:rsidP="0090792B">
      <w:pPr>
        <w:widowControl w:val="0"/>
        <w:numPr>
          <w:ilvl w:val="0"/>
          <w:numId w:val="1"/>
        </w:numPr>
        <w:tabs>
          <w:tab w:val="clear" w:pos="1440"/>
          <w:tab w:val="num" w:pos="240"/>
          <w:tab w:val="left" w:pos="720"/>
          <w:tab w:val="left" w:pos="1080"/>
        </w:tabs>
        <w:ind w:left="240" w:hanging="240"/>
        <w:jc w:val="both"/>
      </w:pPr>
      <w:r>
        <w:t>АО</w:t>
      </w:r>
      <w:r w:rsidR="008F34E3">
        <w:t xml:space="preserve"> «СК «Номад Иншуранс»</w:t>
      </w:r>
      <w:r>
        <w:t xml:space="preserve"> </w:t>
      </w:r>
      <w:r w:rsidRPr="0070474E">
        <w:t xml:space="preserve">самостоятельно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 </w:t>
      </w:r>
    </w:p>
    <w:p w:rsidR="006D575A" w:rsidRPr="0070474E" w:rsidRDefault="006D575A" w:rsidP="0090792B">
      <w:pPr>
        <w:widowControl w:val="0"/>
        <w:numPr>
          <w:ilvl w:val="0"/>
          <w:numId w:val="2"/>
        </w:numPr>
        <w:tabs>
          <w:tab w:val="left" w:pos="720"/>
          <w:tab w:val="left" w:pos="1080"/>
        </w:tabs>
        <w:ind w:left="720" w:hanging="480"/>
        <w:jc w:val="both"/>
      </w:pPr>
      <w:r w:rsidRPr="0070474E">
        <w:t>формирование полной и достоверной информации о порядке учета для целей налогообложения операций, осуществленных в течение налогового периода;</w:t>
      </w:r>
    </w:p>
    <w:p w:rsidR="006D575A" w:rsidRPr="0070474E" w:rsidRDefault="006D575A" w:rsidP="0090792B">
      <w:pPr>
        <w:widowControl w:val="0"/>
        <w:numPr>
          <w:ilvl w:val="0"/>
          <w:numId w:val="2"/>
        </w:numPr>
        <w:tabs>
          <w:tab w:val="left" w:pos="720"/>
          <w:tab w:val="left" w:pos="1080"/>
        </w:tabs>
        <w:ind w:left="720" w:hanging="480"/>
        <w:jc w:val="both"/>
      </w:pPr>
      <w:r w:rsidRPr="0070474E">
        <w:t xml:space="preserve"> расшифровку каждой строки форм налоговой отчетности; </w:t>
      </w:r>
    </w:p>
    <w:p w:rsidR="006D575A" w:rsidRPr="0070474E" w:rsidRDefault="006D575A" w:rsidP="0090792B">
      <w:pPr>
        <w:widowControl w:val="0"/>
        <w:numPr>
          <w:ilvl w:val="0"/>
          <w:numId w:val="2"/>
        </w:numPr>
        <w:tabs>
          <w:tab w:val="left" w:pos="720"/>
          <w:tab w:val="left" w:pos="1080"/>
        </w:tabs>
        <w:ind w:left="720" w:hanging="480"/>
        <w:jc w:val="both"/>
      </w:pPr>
      <w:r w:rsidRPr="0070474E">
        <w:t xml:space="preserve"> достоверное составление налоговой отчетности;</w:t>
      </w:r>
    </w:p>
    <w:p w:rsidR="006D575A" w:rsidRPr="0070474E" w:rsidRDefault="006D575A" w:rsidP="0090792B">
      <w:pPr>
        <w:widowControl w:val="0"/>
        <w:numPr>
          <w:ilvl w:val="0"/>
          <w:numId w:val="2"/>
        </w:numPr>
        <w:tabs>
          <w:tab w:val="left" w:pos="720"/>
          <w:tab w:val="left" w:pos="1080"/>
        </w:tabs>
        <w:ind w:left="720" w:hanging="480"/>
        <w:jc w:val="both"/>
      </w:pPr>
      <w:r w:rsidRPr="0070474E">
        <w:t>предоставление информации органам налоговой службы для налогового контроля.</w:t>
      </w:r>
    </w:p>
    <w:p w:rsidR="006D575A" w:rsidRPr="0070474E" w:rsidRDefault="006D575A" w:rsidP="00470891">
      <w:pPr>
        <w:widowControl w:val="0"/>
        <w:numPr>
          <w:ilvl w:val="0"/>
          <w:numId w:val="1"/>
        </w:numPr>
        <w:tabs>
          <w:tab w:val="clear" w:pos="1440"/>
          <w:tab w:val="num" w:pos="240"/>
          <w:tab w:val="left" w:pos="720"/>
          <w:tab w:val="left" w:pos="1080"/>
        </w:tabs>
        <w:ind w:left="240" w:hanging="240"/>
        <w:jc w:val="both"/>
      </w:pPr>
      <w:r w:rsidRPr="0070474E">
        <w:t xml:space="preserve">Налоговая учетная политика – принятый </w:t>
      </w:r>
      <w:r>
        <w:t>АО</w:t>
      </w:r>
      <w:r w:rsidRPr="0070474E">
        <w:t xml:space="preserve"> </w:t>
      </w:r>
      <w:r w:rsidR="008F34E3">
        <w:t xml:space="preserve">«СК «Номад Иншуранс» </w:t>
      </w:r>
      <w:r w:rsidRPr="0070474E">
        <w:t xml:space="preserve">документ, </w:t>
      </w:r>
      <w:r w:rsidRPr="0070474E">
        <w:lastRenderedPageBreak/>
        <w:t xml:space="preserve">устанавливающий порядок ведения налогового учета с соблюдением требований </w:t>
      </w:r>
      <w:r w:rsidR="009F10A7">
        <w:t>налогового законодательства Республики Казахстан</w:t>
      </w:r>
      <w:r w:rsidRPr="0070474E">
        <w:t xml:space="preserve">. </w:t>
      </w:r>
    </w:p>
    <w:p w:rsidR="006D575A" w:rsidRPr="0070474E" w:rsidRDefault="006D575A" w:rsidP="00470891">
      <w:pPr>
        <w:widowControl w:val="0"/>
        <w:numPr>
          <w:ilvl w:val="0"/>
          <w:numId w:val="1"/>
        </w:numPr>
        <w:tabs>
          <w:tab w:val="clear" w:pos="1440"/>
          <w:tab w:val="num" w:pos="240"/>
          <w:tab w:val="left" w:pos="720"/>
          <w:tab w:val="left" w:pos="1080"/>
        </w:tabs>
        <w:ind w:left="240" w:hanging="240"/>
        <w:jc w:val="both"/>
      </w:pPr>
      <w:r w:rsidRPr="0070474E">
        <w:t xml:space="preserve">Учетная документация включает в себя: </w:t>
      </w:r>
    </w:p>
    <w:p w:rsidR="006D575A" w:rsidRPr="0070474E" w:rsidRDefault="00132126" w:rsidP="00470891">
      <w:pPr>
        <w:widowControl w:val="0"/>
        <w:numPr>
          <w:ilvl w:val="0"/>
          <w:numId w:val="3"/>
        </w:numPr>
        <w:tabs>
          <w:tab w:val="left" w:pos="720"/>
          <w:tab w:val="left" w:pos="1080"/>
        </w:tabs>
        <w:ind w:left="720" w:hanging="480"/>
        <w:jc w:val="both"/>
      </w:pPr>
      <w:hyperlink r:id="rId9" w:history="1">
        <w:r w:rsidR="006D575A" w:rsidRPr="0070474E">
          <w:t>бухгалтерскую документацию</w:t>
        </w:r>
      </w:hyperlink>
      <w:r w:rsidR="006D575A" w:rsidRPr="0070474E">
        <w:t>;</w:t>
      </w:r>
    </w:p>
    <w:p w:rsidR="006D575A" w:rsidRPr="0070474E" w:rsidRDefault="006D575A" w:rsidP="00470891">
      <w:pPr>
        <w:widowControl w:val="0"/>
        <w:numPr>
          <w:ilvl w:val="0"/>
          <w:numId w:val="3"/>
        </w:numPr>
        <w:tabs>
          <w:tab w:val="left" w:pos="720"/>
          <w:tab w:val="left" w:pos="1080"/>
        </w:tabs>
        <w:ind w:left="720" w:hanging="480"/>
        <w:jc w:val="both"/>
      </w:pPr>
      <w:r w:rsidRPr="0070474E">
        <w:t>налоговые формы;</w:t>
      </w:r>
    </w:p>
    <w:p w:rsidR="006D575A" w:rsidRPr="0070474E" w:rsidRDefault="006D575A" w:rsidP="00470891">
      <w:pPr>
        <w:widowControl w:val="0"/>
        <w:numPr>
          <w:ilvl w:val="0"/>
          <w:numId w:val="3"/>
        </w:numPr>
        <w:tabs>
          <w:tab w:val="left" w:pos="720"/>
          <w:tab w:val="left" w:pos="1080"/>
        </w:tabs>
        <w:ind w:left="720" w:hanging="480"/>
        <w:jc w:val="both"/>
      </w:pPr>
      <w:r w:rsidRPr="0070474E">
        <w:t>налоговую учетную политику;</w:t>
      </w:r>
    </w:p>
    <w:p w:rsidR="006D575A" w:rsidRPr="0070474E" w:rsidRDefault="006D575A" w:rsidP="00470891">
      <w:pPr>
        <w:widowControl w:val="0"/>
        <w:numPr>
          <w:ilvl w:val="0"/>
          <w:numId w:val="3"/>
        </w:numPr>
        <w:tabs>
          <w:tab w:val="left" w:pos="720"/>
          <w:tab w:val="left" w:pos="1080"/>
        </w:tabs>
        <w:ind w:left="720" w:hanging="480"/>
        <w:jc w:val="both"/>
      </w:pPr>
      <w:r w:rsidRPr="0070474E">
        <w:t>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rsidR="006D575A" w:rsidRDefault="006D575A" w:rsidP="006C3D79">
      <w:pPr>
        <w:pStyle w:val="3"/>
        <w:keepNext w:val="0"/>
        <w:widowControl w:val="0"/>
        <w:numPr>
          <w:ilvl w:val="0"/>
          <w:numId w:val="0"/>
        </w:numPr>
        <w:tabs>
          <w:tab w:val="left" w:pos="720"/>
          <w:tab w:val="left" w:pos="1080"/>
        </w:tabs>
        <w:spacing w:before="0" w:after="0"/>
        <w:rPr>
          <w:rFonts w:ascii="Times New Roman" w:hAnsi="Times New Roman" w:cs="Times New Roman"/>
          <w:b w:val="0"/>
          <w:bCs w:val="0"/>
          <w:color w:val="auto"/>
          <w:sz w:val="24"/>
          <w:szCs w:val="24"/>
        </w:rPr>
      </w:pPr>
    </w:p>
    <w:p w:rsidR="006D575A" w:rsidRPr="0035054F" w:rsidRDefault="006D575A" w:rsidP="0035054F">
      <w:pPr>
        <w:outlineLvl w:val="1"/>
        <w:rPr>
          <w:rStyle w:val="s1"/>
          <w:color w:val="auto"/>
          <w:lang w:val="en-US"/>
        </w:rPr>
      </w:pPr>
      <w:bookmarkStart w:id="5" w:name="_Toc47366544"/>
      <w:r w:rsidRPr="0035054F">
        <w:rPr>
          <w:rStyle w:val="s1"/>
          <w:color w:val="auto"/>
        </w:rPr>
        <w:t>Правила налогового учета</w:t>
      </w:r>
      <w:bookmarkEnd w:id="5"/>
    </w:p>
    <w:p w:rsidR="006D575A" w:rsidRPr="0070474E" w:rsidRDefault="006D575A" w:rsidP="00C956E5">
      <w:pPr>
        <w:widowControl w:val="0"/>
        <w:numPr>
          <w:ilvl w:val="0"/>
          <w:numId w:val="5"/>
        </w:numPr>
        <w:tabs>
          <w:tab w:val="clear" w:pos="360"/>
          <w:tab w:val="num" w:pos="240"/>
          <w:tab w:val="left" w:pos="720"/>
          <w:tab w:val="num" w:pos="1020"/>
          <w:tab w:val="left" w:pos="1080"/>
        </w:tabs>
        <w:ind w:left="240" w:hanging="240"/>
        <w:jc w:val="both"/>
      </w:pPr>
      <w:r>
        <w:t>АО</w:t>
      </w:r>
      <w:r w:rsidRPr="0070474E">
        <w:t xml:space="preserve"> </w:t>
      </w:r>
      <w:r w:rsidR="008F34E3">
        <w:t xml:space="preserve">«СК «Номад Иншуранс» </w:t>
      </w:r>
      <w:r w:rsidRPr="0070474E">
        <w:t xml:space="preserve">осуществляет ведение налогового учета по методу начисления в порядке и на условиях, установленных </w:t>
      </w:r>
      <w:r w:rsidR="00EF68D6">
        <w:t>налоговым законодательством Республики Казахстан</w:t>
      </w:r>
      <w:r>
        <w:t>.</w:t>
      </w:r>
    </w:p>
    <w:p w:rsidR="006D575A" w:rsidRPr="0070474E" w:rsidRDefault="006D575A" w:rsidP="00C956E5">
      <w:pPr>
        <w:widowControl w:val="0"/>
        <w:numPr>
          <w:ilvl w:val="0"/>
          <w:numId w:val="5"/>
        </w:numPr>
        <w:tabs>
          <w:tab w:val="clear" w:pos="360"/>
          <w:tab w:val="num" w:pos="240"/>
          <w:tab w:val="left" w:pos="720"/>
          <w:tab w:val="num" w:pos="1020"/>
          <w:tab w:val="left" w:pos="1080"/>
        </w:tabs>
        <w:ind w:left="240" w:hanging="240"/>
        <w:jc w:val="both"/>
      </w:pPr>
      <w:r w:rsidRPr="0070474E">
        <w:t>Метод начисления - метод учета, согласно которому независимо от времени оплаты доходы и расходы учитываются с момента выполнения работ, предоставления услуг, отгрузки товаров с целью их реализации и оприходования имущества.</w:t>
      </w:r>
    </w:p>
    <w:p w:rsidR="006D575A" w:rsidRPr="0070474E" w:rsidRDefault="006D575A" w:rsidP="00C956E5">
      <w:pPr>
        <w:widowControl w:val="0"/>
        <w:numPr>
          <w:ilvl w:val="0"/>
          <w:numId w:val="5"/>
        </w:numPr>
        <w:tabs>
          <w:tab w:val="clear" w:pos="360"/>
          <w:tab w:val="num" w:pos="240"/>
          <w:tab w:val="left" w:pos="720"/>
          <w:tab w:val="num" w:pos="1020"/>
          <w:tab w:val="left" w:pos="1080"/>
        </w:tabs>
        <w:ind w:left="240" w:hanging="240"/>
        <w:jc w:val="both"/>
      </w:pPr>
      <w:r>
        <w:t>АО</w:t>
      </w:r>
      <w:r w:rsidRPr="0070474E">
        <w:t xml:space="preserve"> </w:t>
      </w:r>
      <w:r w:rsidR="008F34E3">
        <w:t xml:space="preserve">«СК «Номад Иншуранс» </w:t>
      </w:r>
      <w:r w:rsidRPr="0070474E">
        <w:t>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другие обязательные платежи в бюджет.</w:t>
      </w:r>
    </w:p>
    <w:p w:rsidR="006D575A" w:rsidRPr="0070474E" w:rsidRDefault="006D575A" w:rsidP="00C956E5">
      <w:pPr>
        <w:widowControl w:val="0"/>
        <w:numPr>
          <w:ilvl w:val="0"/>
          <w:numId w:val="5"/>
        </w:numPr>
        <w:tabs>
          <w:tab w:val="clear" w:pos="360"/>
          <w:tab w:val="num" w:pos="240"/>
          <w:tab w:val="left" w:pos="720"/>
          <w:tab w:val="num" w:pos="1020"/>
          <w:tab w:val="left" w:pos="1080"/>
        </w:tabs>
        <w:ind w:left="240" w:hanging="240"/>
        <w:jc w:val="both"/>
      </w:pPr>
      <w:r>
        <w:t>У</w:t>
      </w:r>
      <w:r w:rsidRPr="0070474E">
        <w:t>чет операций в иностранной валюте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w:t>
      </w:r>
      <w:r w:rsidR="00EF68D6">
        <w:t>,</w:t>
      </w:r>
      <w:r w:rsidRPr="0070474E">
        <w:t xml:space="preserve"> финансовой отчетности</w:t>
      </w:r>
      <w:r>
        <w:t xml:space="preserve"> и учетной политикой</w:t>
      </w:r>
      <w:r w:rsidRPr="0070474E">
        <w:t>.</w:t>
      </w:r>
    </w:p>
    <w:p w:rsidR="006D575A" w:rsidRPr="0070474E" w:rsidRDefault="006D575A" w:rsidP="00470891">
      <w:pPr>
        <w:widowControl w:val="0"/>
        <w:tabs>
          <w:tab w:val="num" w:pos="240"/>
          <w:tab w:val="left" w:pos="1080"/>
        </w:tabs>
        <w:ind w:left="240"/>
        <w:jc w:val="both"/>
      </w:pPr>
      <w:r w:rsidRPr="00C437C9">
        <w:t>Операция в иностранной валюте в целях налогообложения пересчитывается в национальную валюту Республики Казахстан - тенге с применением рыночного курса обмена валюты на день совершения операции</w:t>
      </w:r>
      <w:r w:rsidRPr="0070474E">
        <w:t xml:space="preserve">. </w:t>
      </w:r>
    </w:p>
    <w:p w:rsidR="006D575A" w:rsidRPr="0070474E" w:rsidRDefault="006D575A" w:rsidP="00C956E5">
      <w:pPr>
        <w:widowControl w:val="0"/>
        <w:numPr>
          <w:ilvl w:val="0"/>
          <w:numId w:val="5"/>
        </w:numPr>
        <w:tabs>
          <w:tab w:val="clear" w:pos="360"/>
          <w:tab w:val="num" w:pos="240"/>
          <w:tab w:val="left" w:pos="720"/>
          <w:tab w:val="num" w:pos="1020"/>
          <w:tab w:val="left" w:pos="1080"/>
        </w:tabs>
        <w:ind w:left="240" w:hanging="240"/>
        <w:jc w:val="both"/>
      </w:pPr>
      <w:r w:rsidRPr="0070474E">
        <w:t>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w:t>
      </w:r>
      <w:r w:rsidR="00EF68D6">
        <w:t>,</w:t>
      </w:r>
      <w:r w:rsidRPr="0070474E">
        <w:t xml:space="preserve"> финансовой отчетности</w:t>
      </w:r>
      <w:r>
        <w:rPr>
          <w:rStyle w:val="s0"/>
        </w:rPr>
        <w:t xml:space="preserve"> и учетной политикой АО</w:t>
      </w:r>
      <w:r w:rsidR="008F34E3">
        <w:rPr>
          <w:rStyle w:val="s0"/>
        </w:rPr>
        <w:t xml:space="preserve"> </w:t>
      </w:r>
      <w:r w:rsidR="008F34E3">
        <w:t>«СК «Номад Иншуранс»</w:t>
      </w:r>
      <w:r w:rsidRPr="0070474E">
        <w:t>.</w:t>
      </w:r>
    </w:p>
    <w:p w:rsidR="006D575A" w:rsidRPr="00B01D2D" w:rsidRDefault="006D575A" w:rsidP="00C956E5">
      <w:pPr>
        <w:widowControl w:val="0"/>
        <w:numPr>
          <w:ilvl w:val="0"/>
          <w:numId w:val="5"/>
        </w:numPr>
        <w:tabs>
          <w:tab w:val="clear" w:pos="360"/>
          <w:tab w:val="num" w:pos="240"/>
          <w:tab w:val="left" w:pos="720"/>
          <w:tab w:val="left" w:pos="1080"/>
        </w:tabs>
        <w:ind w:left="240" w:hanging="240"/>
        <w:jc w:val="both"/>
      </w:pPr>
      <w:r w:rsidRPr="00B01D2D">
        <w:t xml:space="preserve">Операция по договору мены, передача залогодержателю предмета залога при неисполнении должником обеспеченного залогом обязательства в налоговых целях рассматриваются как реализация товаров, выполнение работ, оказание услуг. </w:t>
      </w:r>
    </w:p>
    <w:p w:rsidR="006D575A" w:rsidRDefault="006D575A" w:rsidP="006C3D79">
      <w:pPr>
        <w:pStyle w:val="3"/>
        <w:keepNext w:val="0"/>
        <w:widowControl w:val="0"/>
        <w:numPr>
          <w:ilvl w:val="0"/>
          <w:numId w:val="0"/>
        </w:numPr>
        <w:tabs>
          <w:tab w:val="left" w:pos="720"/>
          <w:tab w:val="left" w:pos="1080"/>
        </w:tabs>
        <w:spacing w:before="0" w:after="0"/>
        <w:jc w:val="both"/>
        <w:rPr>
          <w:rFonts w:ascii="Times New Roman" w:hAnsi="Times New Roman" w:cs="Times New Roman"/>
          <w:bCs w:val="0"/>
          <w:color w:val="auto"/>
          <w:sz w:val="24"/>
          <w:szCs w:val="24"/>
        </w:rPr>
      </w:pPr>
    </w:p>
    <w:p w:rsidR="006D575A" w:rsidRPr="0035054F" w:rsidRDefault="006D575A" w:rsidP="0035054F">
      <w:pPr>
        <w:outlineLvl w:val="1"/>
        <w:rPr>
          <w:b/>
        </w:rPr>
      </w:pPr>
      <w:bookmarkStart w:id="6" w:name="_Toc47366545"/>
      <w:r w:rsidRPr="0035054F">
        <w:rPr>
          <w:b/>
        </w:rPr>
        <w:t>Требования к составлению и хранению учетной документации</w:t>
      </w:r>
      <w:bookmarkEnd w:id="6"/>
    </w:p>
    <w:p w:rsidR="006D575A" w:rsidRPr="0070474E" w:rsidRDefault="006D575A" w:rsidP="00C956E5">
      <w:pPr>
        <w:widowControl w:val="0"/>
        <w:numPr>
          <w:ilvl w:val="0"/>
          <w:numId w:val="7"/>
        </w:numPr>
        <w:tabs>
          <w:tab w:val="left" w:pos="240"/>
          <w:tab w:val="left" w:pos="1080"/>
        </w:tabs>
        <w:ind w:left="240" w:hanging="240"/>
        <w:jc w:val="both"/>
      </w:pPr>
      <w:r w:rsidRPr="0070474E">
        <w:t xml:space="preserve">Учетная документация составляется на бумажном и (или) электронном носителях и представляется органам налоговой службы при проведении налоговой проверки. </w:t>
      </w:r>
    </w:p>
    <w:p w:rsidR="006D575A" w:rsidRPr="0070474E" w:rsidRDefault="006D575A" w:rsidP="00C956E5">
      <w:pPr>
        <w:widowControl w:val="0"/>
        <w:numPr>
          <w:ilvl w:val="0"/>
          <w:numId w:val="7"/>
        </w:numPr>
        <w:tabs>
          <w:tab w:val="left" w:pos="240"/>
          <w:tab w:val="left" w:pos="720"/>
          <w:tab w:val="left" w:pos="1080"/>
        </w:tabs>
        <w:ind w:left="240" w:hanging="240"/>
        <w:jc w:val="both"/>
      </w:pPr>
      <w:r w:rsidRPr="0070474E">
        <w:rPr>
          <w:rStyle w:val="s0"/>
        </w:rPr>
        <w:t xml:space="preserve">Учетная документация </w:t>
      </w:r>
      <w:r w:rsidRPr="0070474E">
        <w:t xml:space="preserve">составляется </w:t>
      </w:r>
      <w:r>
        <w:t>АО</w:t>
      </w:r>
      <w:r w:rsidRPr="0070474E">
        <w:t xml:space="preserve"> </w:t>
      </w:r>
      <w:r w:rsidR="00E50178">
        <w:t xml:space="preserve">«СК «Номад Иншуранс» </w:t>
      </w:r>
      <w:r w:rsidRPr="0070474E">
        <w:t>на русском язык</w:t>
      </w:r>
      <w:r>
        <w:t>е</w:t>
      </w:r>
      <w:r w:rsidRPr="0070474E">
        <w:t xml:space="preserve">. </w:t>
      </w:r>
    </w:p>
    <w:p w:rsidR="006D575A" w:rsidRPr="0070474E" w:rsidRDefault="006D575A" w:rsidP="00470891">
      <w:pPr>
        <w:widowControl w:val="0"/>
        <w:tabs>
          <w:tab w:val="left" w:pos="240"/>
          <w:tab w:val="left" w:pos="720"/>
          <w:tab w:val="left" w:pos="1080"/>
        </w:tabs>
        <w:ind w:left="240"/>
        <w:jc w:val="both"/>
      </w:pPr>
      <w:r w:rsidRPr="0070474E">
        <w:t>При наличии отдельных документов, сост</w:t>
      </w:r>
      <w:r>
        <w:t xml:space="preserve">авленных на иностранных языках, </w:t>
      </w:r>
      <w:r w:rsidR="00F14E44">
        <w:t xml:space="preserve">Компания </w:t>
      </w:r>
      <w:r>
        <w:t>делает их перевод</w:t>
      </w:r>
      <w:r w:rsidRPr="0070474E">
        <w:t xml:space="preserve"> на государственный или русский язык.</w:t>
      </w:r>
    </w:p>
    <w:p w:rsidR="006D575A" w:rsidRPr="0070474E" w:rsidRDefault="006D575A" w:rsidP="00C956E5">
      <w:pPr>
        <w:widowControl w:val="0"/>
        <w:numPr>
          <w:ilvl w:val="0"/>
          <w:numId w:val="7"/>
        </w:numPr>
        <w:tabs>
          <w:tab w:val="left" w:pos="240"/>
          <w:tab w:val="left" w:pos="720"/>
          <w:tab w:val="left" w:pos="1080"/>
        </w:tabs>
        <w:ind w:left="240" w:hanging="240"/>
        <w:jc w:val="both"/>
      </w:pPr>
      <w:r w:rsidRPr="0070474E">
        <w:t xml:space="preserve">При составлении учетной документации в электронном виде </w:t>
      </w:r>
      <w:r>
        <w:t>АО</w:t>
      </w:r>
      <w:r w:rsidRPr="0070474E">
        <w:t xml:space="preserve"> </w:t>
      </w:r>
      <w:r w:rsidR="00E50178">
        <w:t xml:space="preserve">«СК «Номад Иншуранс» </w:t>
      </w:r>
      <w:r w:rsidRPr="0070474E">
        <w:t>в ходе налоговой проверки по требованию должностных лиц орга</w:t>
      </w:r>
      <w:r>
        <w:t>нов налоговой службы представляет</w:t>
      </w:r>
      <w:r w:rsidRPr="0070474E">
        <w:t xml:space="preserve"> копии такой документации на бумажных носителях.</w:t>
      </w:r>
    </w:p>
    <w:p w:rsidR="006D575A" w:rsidRPr="0070474E" w:rsidRDefault="006D575A" w:rsidP="00C956E5">
      <w:pPr>
        <w:widowControl w:val="0"/>
        <w:numPr>
          <w:ilvl w:val="0"/>
          <w:numId w:val="7"/>
        </w:numPr>
        <w:tabs>
          <w:tab w:val="left" w:pos="240"/>
          <w:tab w:val="left" w:pos="720"/>
          <w:tab w:val="left" w:pos="1080"/>
        </w:tabs>
        <w:ind w:left="240" w:hanging="240"/>
        <w:jc w:val="both"/>
      </w:pPr>
      <w:r w:rsidRPr="0070474E">
        <w:t xml:space="preserve">Учетная документация хранится до истечения </w:t>
      </w:r>
      <w:r w:rsidRPr="0070474E">
        <w:rPr>
          <w:bCs/>
        </w:rPr>
        <w:t>срока исковой давности</w:t>
      </w:r>
      <w:r w:rsidRPr="0070474E">
        <w:t xml:space="preserve">, </w:t>
      </w:r>
      <w:r w:rsidRPr="001473F1">
        <w:t>установленного статьей 4</w:t>
      </w:r>
      <w:r w:rsidR="00E234A6">
        <w:t>8</w:t>
      </w:r>
      <w:r w:rsidRPr="001473F1">
        <w:t xml:space="preserve"> НК РК для каждого</w:t>
      </w:r>
      <w:r w:rsidRPr="0070474E">
        <w:t xml:space="preserve">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w:t>
      </w:r>
      <w:r w:rsidRPr="001473F1">
        <w:t xml:space="preserve">предусмотренных пунктами </w:t>
      </w:r>
      <w:r w:rsidR="00E234A6">
        <w:t>9</w:t>
      </w:r>
      <w:r w:rsidRPr="001473F1">
        <w:t xml:space="preserve"> и </w:t>
      </w:r>
      <w:r w:rsidR="00E234A6">
        <w:t>12</w:t>
      </w:r>
      <w:r w:rsidRPr="001473F1">
        <w:t xml:space="preserve">  4</w:t>
      </w:r>
      <w:r w:rsidR="00E234A6">
        <w:t>8</w:t>
      </w:r>
      <w:r w:rsidRPr="001473F1">
        <w:t xml:space="preserve"> статьи</w:t>
      </w:r>
      <w:r w:rsidRPr="0070474E">
        <w:t>.</w:t>
      </w:r>
    </w:p>
    <w:p w:rsidR="006D575A" w:rsidRPr="0070474E" w:rsidRDefault="006D575A" w:rsidP="00C956E5">
      <w:pPr>
        <w:widowControl w:val="0"/>
        <w:numPr>
          <w:ilvl w:val="0"/>
          <w:numId w:val="7"/>
        </w:numPr>
        <w:tabs>
          <w:tab w:val="left" w:pos="240"/>
          <w:tab w:val="left" w:pos="720"/>
          <w:tab w:val="left" w:pos="1080"/>
        </w:tabs>
        <w:ind w:left="240" w:hanging="240"/>
        <w:jc w:val="both"/>
      </w:pPr>
      <w:r w:rsidRPr="0070474E">
        <w:t>Учетная документация, подтверждающая с</w:t>
      </w:r>
      <w:r w:rsidR="001276D7">
        <w:t xml:space="preserve">тоимость фиксированных активов </w:t>
      </w:r>
      <w:r w:rsidRPr="0070474E">
        <w:t>хранится до истечения срока исковой давности, установленного статьей 4</w:t>
      </w:r>
      <w:r w:rsidR="00E234A6">
        <w:t>8</w:t>
      </w:r>
      <w:r w:rsidRPr="0070474E">
        <w:t xml:space="preserve"> </w:t>
      </w:r>
      <w:r>
        <w:t>НК РК</w:t>
      </w:r>
      <w:r w:rsidRPr="0070474E">
        <w:t xml:space="preserve">, который начинается с </w:t>
      </w:r>
      <w:r w:rsidRPr="0070474E">
        <w:lastRenderedPageBreak/>
        <w:t>окончания последнего налогового периода, в котором исчисляются амортизационные отчисления по такому активу.</w:t>
      </w:r>
    </w:p>
    <w:p w:rsidR="006D575A" w:rsidRPr="0070474E" w:rsidRDefault="006D575A" w:rsidP="00C956E5">
      <w:pPr>
        <w:widowControl w:val="0"/>
        <w:numPr>
          <w:ilvl w:val="0"/>
          <w:numId w:val="7"/>
        </w:numPr>
        <w:tabs>
          <w:tab w:val="left" w:pos="240"/>
          <w:tab w:val="left" w:pos="720"/>
          <w:tab w:val="left" w:pos="1080"/>
        </w:tabs>
        <w:ind w:left="240" w:hanging="240"/>
        <w:jc w:val="both"/>
      </w:pPr>
      <w:r w:rsidRPr="0070474E">
        <w:t>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w:t>
      </w:r>
      <w:r w:rsidR="00E234A6">
        <w:t>8</w:t>
      </w:r>
      <w:r w:rsidRPr="0070474E">
        <w:t xml:space="preserve"> </w:t>
      </w:r>
      <w:r>
        <w:t>НК РК</w:t>
      </w:r>
      <w:r w:rsidRPr="0070474E">
        <w:t>, который начинается с окончания налогового периода, в котором произошло выбытие или полное использование таких активов.</w:t>
      </w:r>
    </w:p>
    <w:p w:rsidR="006D575A" w:rsidRDefault="006D575A" w:rsidP="00C956E5">
      <w:pPr>
        <w:widowControl w:val="0"/>
        <w:numPr>
          <w:ilvl w:val="0"/>
          <w:numId w:val="7"/>
        </w:numPr>
        <w:tabs>
          <w:tab w:val="left" w:pos="240"/>
          <w:tab w:val="left" w:pos="720"/>
          <w:tab w:val="left" w:pos="1080"/>
        </w:tabs>
        <w:ind w:left="240" w:hanging="240"/>
        <w:jc w:val="both"/>
      </w:pPr>
      <w:r w:rsidRPr="0070474E">
        <w:t>При реорганизации юридического лица обязательство по хранению учетной документации реорганизованного лица возлагается на его правопреемника (правопреемников).</w:t>
      </w:r>
    </w:p>
    <w:p w:rsidR="00074858" w:rsidRDefault="00074858" w:rsidP="00074858">
      <w:pPr>
        <w:widowControl w:val="0"/>
        <w:tabs>
          <w:tab w:val="left" w:pos="240"/>
          <w:tab w:val="left" w:pos="720"/>
          <w:tab w:val="left" w:pos="1080"/>
        </w:tabs>
        <w:ind w:left="240"/>
        <w:jc w:val="both"/>
      </w:pPr>
    </w:p>
    <w:p w:rsidR="00074858" w:rsidRPr="008E3086" w:rsidRDefault="00074858" w:rsidP="00074858">
      <w:pPr>
        <w:outlineLvl w:val="1"/>
        <w:rPr>
          <w:rStyle w:val="s1"/>
          <w:color w:val="auto"/>
        </w:rPr>
      </w:pPr>
      <w:bookmarkStart w:id="7" w:name="_Toc324512241"/>
      <w:bookmarkStart w:id="8" w:name="_Toc47366546"/>
      <w:r w:rsidRPr="008E3086">
        <w:rPr>
          <w:rStyle w:val="s1"/>
          <w:color w:val="auto"/>
        </w:rPr>
        <w:t>Виды налогов</w:t>
      </w:r>
      <w:r w:rsidR="008D1C9A">
        <w:rPr>
          <w:rStyle w:val="s1"/>
          <w:color w:val="auto"/>
        </w:rPr>
        <w:t xml:space="preserve"> и</w:t>
      </w:r>
      <w:r w:rsidRPr="008E3086">
        <w:rPr>
          <w:rStyle w:val="s1"/>
          <w:color w:val="auto"/>
        </w:rPr>
        <w:t xml:space="preserve"> других обязательных платежей в бюджет</w:t>
      </w:r>
      <w:bookmarkEnd w:id="7"/>
      <w:bookmarkEnd w:id="8"/>
    </w:p>
    <w:p w:rsidR="00074858" w:rsidRPr="004229DC" w:rsidRDefault="00074858" w:rsidP="00074858">
      <w:pPr>
        <w:shd w:val="clear" w:color="auto" w:fill="FFFFFF"/>
        <w:jc w:val="both"/>
        <w:rPr>
          <w:rFonts w:ascii="Arial" w:hAnsi="Arial" w:cs="Arial"/>
          <w:b/>
          <w:sz w:val="20"/>
          <w:szCs w:val="20"/>
        </w:rPr>
      </w:pPr>
    </w:p>
    <w:p w:rsidR="00074858" w:rsidRPr="008E3086" w:rsidRDefault="00074858" w:rsidP="00074858">
      <w:pPr>
        <w:widowControl w:val="0"/>
        <w:tabs>
          <w:tab w:val="left" w:pos="720"/>
          <w:tab w:val="left" w:pos="1080"/>
          <w:tab w:val="num" w:pos="1560"/>
        </w:tabs>
        <w:ind w:left="240" w:hanging="240"/>
        <w:jc w:val="both"/>
      </w:pPr>
      <w:r w:rsidRPr="008E3086">
        <w:t xml:space="preserve">В соответствии с требованиями Налогового кодекса </w:t>
      </w:r>
      <w:r w:rsidR="00F12D11">
        <w:t>Компания</w:t>
      </w:r>
      <w:r w:rsidR="00F12D11" w:rsidRPr="008E3086">
        <w:t xml:space="preserve"> </w:t>
      </w:r>
      <w:r w:rsidRPr="008E3086">
        <w:t xml:space="preserve">является плательщиком следующих </w:t>
      </w:r>
      <w:r>
        <w:t>налогов и обязательных платежей</w:t>
      </w:r>
      <w:r w:rsidRPr="008E3086">
        <w:t>:</w:t>
      </w:r>
    </w:p>
    <w:p w:rsidR="00074858" w:rsidRPr="008E3086" w:rsidRDefault="00074858" w:rsidP="00074858">
      <w:pPr>
        <w:widowControl w:val="0"/>
        <w:tabs>
          <w:tab w:val="left" w:pos="720"/>
          <w:tab w:val="left" w:pos="1080"/>
          <w:tab w:val="num" w:pos="1560"/>
        </w:tabs>
        <w:ind w:left="240" w:hanging="240"/>
        <w:jc w:val="both"/>
      </w:pPr>
      <w:r w:rsidRPr="008E3086">
        <w:t>Налоги:</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корпоративный подоходный налог;</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корпоративный подоходный налог у источника выплаты;</w:t>
      </w:r>
    </w:p>
    <w:p w:rsidR="002B6C33" w:rsidRDefault="00074858" w:rsidP="00074858">
      <w:pPr>
        <w:widowControl w:val="0"/>
        <w:tabs>
          <w:tab w:val="num" w:pos="0"/>
          <w:tab w:val="left" w:pos="720"/>
          <w:tab w:val="left" w:pos="1080"/>
          <w:tab w:val="num" w:pos="1560"/>
          <w:tab w:val="num" w:pos="1800"/>
        </w:tabs>
        <w:ind w:left="240" w:hanging="240"/>
        <w:jc w:val="both"/>
      </w:pPr>
      <w:r>
        <w:t xml:space="preserve">- </w:t>
      </w:r>
      <w:r w:rsidRPr="008E3086">
        <w:t xml:space="preserve">индивидуальный подоходный налог у источника выплаты, а также обязательства </w:t>
      </w:r>
      <w:r w:rsidR="002B6C33">
        <w:t>Компании</w:t>
      </w:r>
    </w:p>
    <w:p w:rsidR="00074858" w:rsidRPr="008E3086" w:rsidRDefault="00C437C9" w:rsidP="00074858">
      <w:pPr>
        <w:widowControl w:val="0"/>
        <w:tabs>
          <w:tab w:val="num" w:pos="0"/>
          <w:tab w:val="left" w:pos="720"/>
          <w:tab w:val="left" w:pos="1080"/>
          <w:tab w:val="num" w:pos="1560"/>
          <w:tab w:val="num" w:pos="1800"/>
        </w:tabs>
        <w:ind w:left="240" w:hanging="240"/>
        <w:jc w:val="both"/>
      </w:pPr>
      <w:r>
        <w:t xml:space="preserve">- </w:t>
      </w:r>
      <w:r w:rsidR="00074858" w:rsidRPr="008E3086">
        <w:t>по удержанию и перечислению обязательных пенсионных отчислений и начислению социальных отчислений;</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социальный налог;</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земельный налог;</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налог на имущество;</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налог на транспортные средства.</w:t>
      </w:r>
    </w:p>
    <w:p w:rsidR="00074858" w:rsidRPr="008E3086" w:rsidRDefault="00074858" w:rsidP="00074858">
      <w:pPr>
        <w:widowControl w:val="0"/>
        <w:tabs>
          <w:tab w:val="left" w:pos="720"/>
          <w:tab w:val="left" w:pos="1080"/>
          <w:tab w:val="num" w:pos="1560"/>
        </w:tabs>
        <w:ind w:left="240" w:hanging="240"/>
        <w:jc w:val="both"/>
      </w:pPr>
    </w:p>
    <w:p w:rsidR="00074858" w:rsidRPr="008E3086" w:rsidRDefault="00074858" w:rsidP="00074858">
      <w:pPr>
        <w:widowControl w:val="0"/>
        <w:tabs>
          <w:tab w:val="left" w:pos="720"/>
          <w:tab w:val="left" w:pos="1080"/>
          <w:tab w:val="num" w:pos="1560"/>
        </w:tabs>
        <w:ind w:left="240" w:hanging="240"/>
        <w:jc w:val="both"/>
      </w:pPr>
      <w:r w:rsidRPr="008E3086">
        <w:t xml:space="preserve">Обязательные платежи в бюджет </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плата за эмиссии в окружающую среду;</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плата за размещение наружной визуальной рекламы;</w:t>
      </w:r>
    </w:p>
    <w:p w:rsidR="00074858" w:rsidRPr="008E3086" w:rsidRDefault="00074858" w:rsidP="00074858">
      <w:pPr>
        <w:widowControl w:val="0"/>
        <w:tabs>
          <w:tab w:val="num" w:pos="0"/>
          <w:tab w:val="left" w:pos="720"/>
          <w:tab w:val="left" w:pos="1080"/>
          <w:tab w:val="num" w:pos="1560"/>
          <w:tab w:val="num" w:pos="1800"/>
        </w:tabs>
        <w:ind w:left="240" w:hanging="240"/>
        <w:jc w:val="both"/>
      </w:pPr>
      <w:r>
        <w:t xml:space="preserve">- </w:t>
      </w:r>
      <w:r w:rsidRPr="008E3086">
        <w:t xml:space="preserve">государственная пошлина. </w:t>
      </w:r>
    </w:p>
    <w:p w:rsidR="006D575A" w:rsidRPr="0070474E" w:rsidRDefault="006D575A" w:rsidP="006C3D79">
      <w:pPr>
        <w:widowControl w:val="0"/>
        <w:tabs>
          <w:tab w:val="left" w:pos="720"/>
          <w:tab w:val="left" w:pos="1080"/>
        </w:tabs>
        <w:ind w:firstLine="709"/>
        <w:jc w:val="both"/>
      </w:pPr>
    </w:p>
    <w:p w:rsidR="006D575A" w:rsidRPr="0035054F" w:rsidRDefault="006D575A" w:rsidP="0035054F">
      <w:pPr>
        <w:outlineLvl w:val="1"/>
        <w:rPr>
          <w:b/>
        </w:rPr>
      </w:pPr>
      <w:bookmarkStart w:id="9" w:name="_Toc47366547"/>
      <w:r w:rsidRPr="0035054F">
        <w:rPr>
          <w:b/>
        </w:rPr>
        <w:t>Требования к налоговой учетной политике</w:t>
      </w:r>
      <w:bookmarkEnd w:id="9"/>
    </w:p>
    <w:p w:rsidR="006D575A" w:rsidRPr="0070474E" w:rsidRDefault="001A06B7" w:rsidP="00C956E5">
      <w:pPr>
        <w:widowControl w:val="0"/>
        <w:numPr>
          <w:ilvl w:val="1"/>
          <w:numId w:val="7"/>
        </w:numPr>
        <w:tabs>
          <w:tab w:val="clear" w:pos="1800"/>
          <w:tab w:val="num" w:pos="240"/>
          <w:tab w:val="left" w:pos="480"/>
          <w:tab w:val="left" w:pos="720"/>
          <w:tab w:val="left" w:pos="1080"/>
        </w:tabs>
        <w:ind w:left="240" w:hanging="240"/>
        <w:jc w:val="both"/>
      </w:pPr>
      <w:r>
        <w:t>А</w:t>
      </w:r>
      <w:r w:rsidR="006D575A">
        <w:t xml:space="preserve">О </w:t>
      </w:r>
      <w:r w:rsidR="00E50178">
        <w:t xml:space="preserve">«СК «Номад Иншуранс» </w:t>
      </w:r>
      <w:r w:rsidR="006D575A">
        <w:t xml:space="preserve">согласно </w:t>
      </w:r>
      <w:r w:rsidR="00F12D11">
        <w:t xml:space="preserve">Налогового Кодекса Республики Казахстан </w:t>
      </w:r>
      <w:r w:rsidR="006D575A">
        <w:t xml:space="preserve"> в</w:t>
      </w:r>
      <w:r w:rsidR="006D575A" w:rsidRPr="0070474E">
        <w:t xml:space="preserve"> налоговой учетной политике </w:t>
      </w:r>
      <w:r w:rsidR="006D575A">
        <w:t>устана</w:t>
      </w:r>
      <w:r w:rsidR="006D575A" w:rsidRPr="0070474E">
        <w:t>вл</w:t>
      </w:r>
      <w:r w:rsidR="006D575A">
        <w:t>ивает</w:t>
      </w:r>
      <w:r w:rsidR="006D575A" w:rsidRPr="0070474E">
        <w:t xml:space="preserve"> следующие положения:</w:t>
      </w:r>
    </w:p>
    <w:p w:rsidR="006D575A" w:rsidRPr="0070474E" w:rsidRDefault="006D575A" w:rsidP="00470891">
      <w:pPr>
        <w:widowControl w:val="0"/>
        <w:numPr>
          <w:ilvl w:val="0"/>
          <w:numId w:val="4"/>
        </w:numPr>
        <w:tabs>
          <w:tab w:val="clear" w:pos="690"/>
          <w:tab w:val="num" w:pos="240"/>
          <w:tab w:val="num" w:pos="720"/>
          <w:tab w:val="left" w:pos="1080"/>
        </w:tabs>
        <w:ind w:left="720" w:hanging="480"/>
        <w:jc w:val="both"/>
      </w:pPr>
      <w:r>
        <w:t xml:space="preserve">разрабатывает самостоятельно </w:t>
      </w:r>
      <w:r w:rsidRPr="0070474E">
        <w:t>формы и порядок составления налоговых регистров;</w:t>
      </w:r>
    </w:p>
    <w:p w:rsidR="006D575A" w:rsidRPr="0070474E" w:rsidRDefault="006D575A" w:rsidP="00470891">
      <w:pPr>
        <w:widowControl w:val="0"/>
        <w:numPr>
          <w:ilvl w:val="0"/>
          <w:numId w:val="4"/>
        </w:numPr>
        <w:tabs>
          <w:tab w:val="clear" w:pos="690"/>
          <w:tab w:val="num" w:pos="240"/>
          <w:tab w:val="num" w:pos="720"/>
          <w:tab w:val="left" w:pos="1080"/>
        </w:tabs>
        <w:ind w:left="720" w:hanging="480"/>
        <w:jc w:val="both"/>
      </w:pPr>
      <w:r w:rsidRPr="0070474E">
        <w:t>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вопросам стандартизации;</w:t>
      </w:r>
    </w:p>
    <w:p w:rsidR="006D575A" w:rsidRPr="0070474E" w:rsidRDefault="006D575A" w:rsidP="001E3EB7">
      <w:pPr>
        <w:widowControl w:val="0"/>
        <w:numPr>
          <w:ilvl w:val="0"/>
          <w:numId w:val="4"/>
        </w:numPr>
        <w:tabs>
          <w:tab w:val="left" w:pos="1080"/>
        </w:tabs>
        <w:jc w:val="both"/>
      </w:pPr>
      <w:r w:rsidRPr="0070474E">
        <w:t xml:space="preserve">выбранные </w:t>
      </w:r>
      <w:r w:rsidR="001A06B7">
        <w:t>А</w:t>
      </w:r>
      <w:r>
        <w:t>О</w:t>
      </w:r>
      <w:r w:rsidR="00E50178">
        <w:t xml:space="preserve"> «СК «Номад Иншуранс»</w:t>
      </w:r>
      <w:r w:rsidRPr="0070474E">
        <w:t xml:space="preserve"> методы отнесения на вычеты расходов в целях исчисления корпоративного подоходного налога</w:t>
      </w:r>
      <w:r w:rsidR="00C437C9">
        <w:t xml:space="preserve"> предусмотренные НК РК;</w:t>
      </w:r>
      <w:r w:rsidRPr="0070474E">
        <w:t>;</w:t>
      </w:r>
    </w:p>
    <w:p w:rsidR="006D575A" w:rsidRPr="001E3EB7" w:rsidRDefault="001A06B7" w:rsidP="00C956E5">
      <w:pPr>
        <w:widowControl w:val="0"/>
        <w:numPr>
          <w:ilvl w:val="1"/>
          <w:numId w:val="7"/>
        </w:numPr>
        <w:tabs>
          <w:tab w:val="clear" w:pos="1800"/>
          <w:tab w:val="num" w:pos="240"/>
          <w:tab w:val="left" w:pos="480"/>
          <w:tab w:val="left" w:pos="720"/>
          <w:tab w:val="left" w:pos="1080"/>
        </w:tabs>
        <w:ind w:left="240" w:hanging="240"/>
        <w:jc w:val="both"/>
        <w:rPr>
          <w:rStyle w:val="a5"/>
          <w:b w:val="0"/>
        </w:rPr>
      </w:pPr>
      <w:r w:rsidRPr="001E3EB7">
        <w:rPr>
          <w:rStyle w:val="a5"/>
          <w:b w:val="0"/>
        </w:rPr>
        <w:t>Действия</w:t>
      </w:r>
      <w:r w:rsidR="006D575A" w:rsidRPr="001E3EB7">
        <w:rPr>
          <w:rStyle w:val="a5"/>
          <w:b w:val="0"/>
        </w:rPr>
        <w:t xml:space="preserve"> </w:t>
      </w:r>
      <w:r w:rsidRPr="001E3EB7">
        <w:rPr>
          <w:rStyle w:val="a5"/>
          <w:b w:val="0"/>
        </w:rPr>
        <w:t xml:space="preserve">положений, </w:t>
      </w:r>
      <w:r w:rsidR="006D575A" w:rsidRPr="001E3EB7">
        <w:rPr>
          <w:rStyle w:val="a5"/>
          <w:b w:val="0"/>
        </w:rPr>
        <w:t>установленные в налоговой учетной политике</w:t>
      </w:r>
      <w:r w:rsidRPr="001E3EB7">
        <w:rPr>
          <w:rStyle w:val="a5"/>
          <w:b w:val="0"/>
        </w:rPr>
        <w:t>,</w:t>
      </w:r>
      <w:r w:rsidR="006D575A" w:rsidRPr="001E3EB7">
        <w:rPr>
          <w:rStyle w:val="a5"/>
          <w:b w:val="0"/>
        </w:rPr>
        <w:t xml:space="preserve"> распространя</w:t>
      </w:r>
      <w:r w:rsidRPr="001E3EB7">
        <w:rPr>
          <w:rStyle w:val="a5"/>
          <w:b w:val="0"/>
        </w:rPr>
        <w:t>ю</w:t>
      </w:r>
      <w:r w:rsidR="006D575A" w:rsidRPr="001E3EB7">
        <w:rPr>
          <w:rStyle w:val="a5"/>
          <w:b w:val="0"/>
        </w:rPr>
        <w:t>тся на календарный год.</w:t>
      </w:r>
    </w:p>
    <w:p w:rsidR="006D575A" w:rsidRPr="00470891" w:rsidRDefault="006D575A" w:rsidP="00C956E5">
      <w:pPr>
        <w:widowControl w:val="0"/>
        <w:numPr>
          <w:ilvl w:val="1"/>
          <w:numId w:val="7"/>
        </w:numPr>
        <w:tabs>
          <w:tab w:val="clear" w:pos="1800"/>
          <w:tab w:val="num" w:pos="240"/>
          <w:tab w:val="left" w:pos="480"/>
          <w:tab w:val="left" w:pos="720"/>
          <w:tab w:val="left" w:pos="1080"/>
        </w:tabs>
        <w:ind w:left="240" w:hanging="240"/>
        <w:jc w:val="both"/>
        <w:rPr>
          <w:rStyle w:val="a5"/>
          <w:b w:val="0"/>
        </w:rPr>
      </w:pPr>
      <w:r w:rsidRPr="00470891">
        <w:rPr>
          <w:rStyle w:val="a5"/>
          <w:b w:val="0"/>
        </w:rPr>
        <w:t xml:space="preserve">При осуществлении видов деятельности, ранее не указанных в налоговой учетной политике, </w:t>
      </w:r>
      <w:r w:rsidR="00F12D11">
        <w:rPr>
          <w:rStyle w:val="a5"/>
          <w:b w:val="0"/>
        </w:rPr>
        <w:t>Компания</w:t>
      </w:r>
      <w:r w:rsidR="00F12D11" w:rsidRPr="00470891">
        <w:rPr>
          <w:rStyle w:val="a5"/>
          <w:b w:val="0"/>
        </w:rPr>
        <w:t xml:space="preserve"> </w:t>
      </w:r>
      <w:r w:rsidRPr="00470891">
        <w:rPr>
          <w:rStyle w:val="a5"/>
          <w:b w:val="0"/>
        </w:rPr>
        <w:t xml:space="preserve">вносит соответствующие изменения и (или) дополнения в налоговую учетную политику. </w:t>
      </w:r>
    </w:p>
    <w:p w:rsidR="006D575A" w:rsidRPr="00470891" w:rsidRDefault="006D575A" w:rsidP="00C956E5">
      <w:pPr>
        <w:widowControl w:val="0"/>
        <w:numPr>
          <w:ilvl w:val="1"/>
          <w:numId w:val="7"/>
        </w:numPr>
        <w:tabs>
          <w:tab w:val="clear" w:pos="1800"/>
          <w:tab w:val="num" w:pos="240"/>
          <w:tab w:val="left" w:pos="480"/>
          <w:tab w:val="left" w:pos="720"/>
          <w:tab w:val="left" w:pos="1080"/>
        </w:tabs>
        <w:ind w:left="240" w:hanging="240"/>
        <w:jc w:val="both"/>
      </w:pPr>
      <w:r w:rsidRPr="00470891">
        <w:rPr>
          <w:rStyle w:val="a5"/>
          <w:b w:val="0"/>
        </w:rPr>
        <w:t>Изменение и (или) дополнение налоговой учетной политики осуществляются  одним</w:t>
      </w:r>
      <w:r w:rsidRPr="00470891">
        <w:rPr>
          <w:b/>
        </w:rPr>
        <w:t xml:space="preserve"> </w:t>
      </w:r>
      <w:r w:rsidRPr="00470891">
        <w:t>из следующих способов:</w:t>
      </w:r>
    </w:p>
    <w:p w:rsidR="006D575A" w:rsidRPr="0070474E" w:rsidRDefault="006D575A" w:rsidP="00C956E5">
      <w:pPr>
        <w:widowControl w:val="0"/>
        <w:numPr>
          <w:ilvl w:val="5"/>
          <w:numId w:val="7"/>
        </w:numPr>
        <w:tabs>
          <w:tab w:val="clear" w:pos="4860"/>
          <w:tab w:val="num" w:pos="720"/>
        </w:tabs>
        <w:ind w:left="720" w:hanging="480"/>
        <w:jc w:val="both"/>
      </w:pPr>
      <w:r w:rsidRPr="0070474E">
        <w:t>утверждение новой налоговой учетной политики</w:t>
      </w:r>
      <w:r>
        <w:t>,</w:t>
      </w:r>
      <w:r w:rsidRPr="0070474E">
        <w:t xml:space="preserve">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6D575A" w:rsidRPr="0070474E" w:rsidRDefault="006D575A" w:rsidP="00C956E5">
      <w:pPr>
        <w:widowControl w:val="0"/>
        <w:numPr>
          <w:ilvl w:val="5"/>
          <w:numId w:val="7"/>
        </w:numPr>
        <w:tabs>
          <w:tab w:val="clear" w:pos="4860"/>
          <w:tab w:val="num" w:pos="720"/>
        </w:tabs>
        <w:ind w:left="720" w:hanging="480"/>
        <w:jc w:val="both"/>
      </w:pPr>
      <w:r w:rsidRPr="0070474E">
        <w:t xml:space="preserve">внесение изменений и (или) дополнений в действующую налоговую учетную политику, </w:t>
      </w:r>
      <w:r w:rsidRPr="0070474E">
        <w:lastRenderedPageBreak/>
        <w:t>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6D575A" w:rsidRDefault="006D575A" w:rsidP="006C3D79">
      <w:pPr>
        <w:pStyle w:val="2"/>
        <w:keepNext w:val="0"/>
        <w:widowControl w:val="0"/>
        <w:numPr>
          <w:ilvl w:val="0"/>
          <w:numId w:val="0"/>
        </w:numPr>
        <w:tabs>
          <w:tab w:val="left" w:pos="720"/>
          <w:tab w:val="left" w:pos="1080"/>
        </w:tabs>
        <w:spacing w:before="0" w:after="0"/>
        <w:rPr>
          <w:rStyle w:val="a5"/>
          <w:rFonts w:ascii="Times New Roman" w:hAnsi="Times New Roman" w:cs="Times New Roman"/>
          <w:b/>
          <w:i w:val="0"/>
          <w:color w:val="auto"/>
          <w:sz w:val="24"/>
          <w:szCs w:val="24"/>
        </w:rPr>
      </w:pPr>
    </w:p>
    <w:p w:rsidR="00AA2E14" w:rsidRPr="0038224A" w:rsidRDefault="00AA2E14" w:rsidP="00AA2E14">
      <w:r w:rsidRPr="0038224A">
        <w:t>Ответственны</w:t>
      </w:r>
      <w:r w:rsidR="0038224A" w:rsidRPr="0038224A">
        <w:t>ми лицами</w:t>
      </w:r>
      <w:r w:rsidRPr="0038224A">
        <w:t xml:space="preserve"> за соблюдение </w:t>
      </w:r>
      <w:r w:rsidR="0038224A">
        <w:t>налоговой у</w:t>
      </w:r>
      <w:r w:rsidR="0038224A" w:rsidRPr="0038224A">
        <w:t xml:space="preserve">четной политики являются Главные Бухгалтера филиалов и Главный Бухгалтер Компании. </w:t>
      </w:r>
    </w:p>
    <w:p w:rsidR="00AA2E14" w:rsidRPr="00AA2E14" w:rsidRDefault="00AA2E14" w:rsidP="00AA2E14"/>
    <w:p w:rsidR="006D575A" w:rsidRPr="00E04C4B" w:rsidRDefault="006D575A" w:rsidP="008E04B3">
      <w:pPr>
        <w:pStyle w:val="1"/>
        <w:numPr>
          <w:ilvl w:val="0"/>
          <w:numId w:val="11"/>
        </w:numPr>
        <w:spacing w:before="0" w:after="0"/>
        <w:ind w:left="482" w:hanging="482"/>
        <w:rPr>
          <w:rFonts w:ascii="Times New Roman" w:hAnsi="Times New Roman" w:cs="Times New Roman"/>
          <w:sz w:val="28"/>
          <w:szCs w:val="28"/>
        </w:rPr>
      </w:pPr>
      <w:bookmarkStart w:id="10" w:name="_Toc47366548"/>
      <w:r w:rsidRPr="00E04C4B">
        <w:rPr>
          <w:rFonts w:ascii="Times New Roman" w:hAnsi="Times New Roman" w:cs="Times New Roman"/>
          <w:bCs w:val="0"/>
          <w:sz w:val="28"/>
          <w:szCs w:val="28"/>
        </w:rPr>
        <w:t>Налоговые формы</w:t>
      </w:r>
      <w:bookmarkEnd w:id="10"/>
    </w:p>
    <w:p w:rsidR="006D575A" w:rsidRPr="0070474E" w:rsidRDefault="006D575A" w:rsidP="006C3D79">
      <w:pPr>
        <w:widowControl w:val="0"/>
        <w:tabs>
          <w:tab w:val="left" w:pos="720"/>
          <w:tab w:val="left" w:pos="1080"/>
        </w:tabs>
        <w:ind w:firstLine="709"/>
      </w:pPr>
    </w:p>
    <w:p w:rsidR="006D575A" w:rsidRPr="0035054F" w:rsidRDefault="006D575A" w:rsidP="0035054F">
      <w:pPr>
        <w:outlineLvl w:val="1"/>
        <w:rPr>
          <w:rStyle w:val="s1"/>
          <w:color w:val="auto"/>
        </w:rPr>
      </w:pPr>
      <w:bookmarkStart w:id="11" w:name="_Toc47366549"/>
      <w:r w:rsidRPr="0035054F">
        <w:rPr>
          <w:rStyle w:val="s1"/>
          <w:color w:val="auto"/>
        </w:rPr>
        <w:t>Налоговые формы и порядок их составления</w:t>
      </w:r>
      <w:bookmarkEnd w:id="11"/>
    </w:p>
    <w:p w:rsidR="006D575A" w:rsidRPr="0070474E" w:rsidRDefault="006D575A" w:rsidP="008E04B3">
      <w:pPr>
        <w:widowControl w:val="0"/>
        <w:numPr>
          <w:ilvl w:val="0"/>
          <w:numId w:val="9"/>
        </w:numPr>
        <w:tabs>
          <w:tab w:val="clear" w:pos="1800"/>
          <w:tab w:val="num" w:pos="240"/>
          <w:tab w:val="left" w:pos="720"/>
          <w:tab w:val="left" w:pos="1080"/>
        </w:tabs>
        <w:ind w:left="240" w:hanging="240"/>
        <w:jc w:val="both"/>
        <w:rPr>
          <w:rStyle w:val="a5"/>
          <w:b w:val="0"/>
        </w:rPr>
      </w:pPr>
      <w:r w:rsidRPr="0070474E">
        <w:rPr>
          <w:rStyle w:val="a5"/>
          <w:b w:val="0"/>
        </w:rPr>
        <w:t>Налоговые формы включают в себя налоговую отчетность, налоговое заявление и налоговые регистры.</w:t>
      </w:r>
    </w:p>
    <w:p w:rsidR="006D575A" w:rsidRPr="0070474E" w:rsidRDefault="006D575A" w:rsidP="008E04B3">
      <w:pPr>
        <w:widowControl w:val="0"/>
        <w:numPr>
          <w:ilvl w:val="0"/>
          <w:numId w:val="9"/>
        </w:numPr>
        <w:tabs>
          <w:tab w:val="clear" w:pos="1800"/>
          <w:tab w:val="num" w:pos="240"/>
          <w:tab w:val="left" w:pos="720"/>
          <w:tab w:val="left" w:pos="1080"/>
        </w:tabs>
        <w:ind w:left="240" w:hanging="240"/>
        <w:jc w:val="both"/>
      </w:pPr>
      <w:r w:rsidRPr="0070474E">
        <w:t xml:space="preserve">Налоговые формы составляются </w:t>
      </w:r>
      <w:r w:rsidR="00F507AE">
        <w:t>А</w:t>
      </w:r>
      <w:r>
        <w:t>О</w:t>
      </w:r>
      <w:r w:rsidRPr="0070474E">
        <w:t xml:space="preserve"> </w:t>
      </w:r>
      <w:r w:rsidR="00E50178">
        <w:t xml:space="preserve">«СК «Номад Иншуранс» </w:t>
      </w:r>
      <w:r w:rsidRPr="0070474E">
        <w:t>на бумажном и (или) электронном носителях на русском язык</w:t>
      </w:r>
      <w:r>
        <w:t>е</w:t>
      </w:r>
      <w:r w:rsidRPr="0070474E">
        <w:t>.</w:t>
      </w:r>
    </w:p>
    <w:p w:rsidR="006D575A" w:rsidRPr="001E3EB7" w:rsidRDefault="006D575A" w:rsidP="008E04B3">
      <w:pPr>
        <w:widowControl w:val="0"/>
        <w:numPr>
          <w:ilvl w:val="0"/>
          <w:numId w:val="9"/>
        </w:numPr>
        <w:tabs>
          <w:tab w:val="clear" w:pos="1800"/>
          <w:tab w:val="num" w:pos="240"/>
          <w:tab w:val="left" w:pos="720"/>
          <w:tab w:val="left" w:pos="1080"/>
        </w:tabs>
        <w:ind w:left="240" w:hanging="240"/>
        <w:jc w:val="both"/>
      </w:pPr>
      <w:r w:rsidRPr="001E3EB7">
        <w:t xml:space="preserve">Налоговые формы, составленные на бумажном носителе, подписываются  главным бухгалтером, а также заверяются печатью </w:t>
      </w:r>
      <w:r w:rsidR="00F507AE" w:rsidRPr="001E3EB7">
        <w:t>А</w:t>
      </w:r>
      <w:r w:rsidRPr="001E3EB7">
        <w:t>О</w:t>
      </w:r>
      <w:r w:rsidR="00E50178" w:rsidRPr="001E3EB7">
        <w:t xml:space="preserve"> «СК «Номад Иншуранс»</w:t>
      </w:r>
      <w:r w:rsidRPr="001E3EB7">
        <w:t xml:space="preserve">. </w:t>
      </w:r>
    </w:p>
    <w:p w:rsidR="00F507AE" w:rsidRPr="0070474E" w:rsidRDefault="00F507AE" w:rsidP="006C3D79">
      <w:pPr>
        <w:widowControl w:val="0"/>
        <w:tabs>
          <w:tab w:val="left" w:pos="720"/>
          <w:tab w:val="left" w:pos="1080"/>
        </w:tabs>
        <w:jc w:val="both"/>
      </w:pPr>
    </w:p>
    <w:p w:rsidR="006D575A" w:rsidRPr="0035054F" w:rsidRDefault="006D575A" w:rsidP="0035054F">
      <w:pPr>
        <w:outlineLvl w:val="1"/>
        <w:rPr>
          <w:rStyle w:val="s1"/>
          <w:color w:val="auto"/>
          <w:lang w:val="en-US"/>
        </w:rPr>
      </w:pPr>
      <w:bookmarkStart w:id="12" w:name="_Toc47366550"/>
      <w:r w:rsidRPr="0035054F">
        <w:rPr>
          <w:rStyle w:val="s1"/>
          <w:color w:val="auto"/>
        </w:rPr>
        <w:t>Срок хранения налоговых форм</w:t>
      </w:r>
      <w:bookmarkEnd w:id="12"/>
    </w:p>
    <w:p w:rsidR="006D575A" w:rsidRPr="0070474E" w:rsidRDefault="006D575A" w:rsidP="008E04B3">
      <w:pPr>
        <w:widowControl w:val="0"/>
        <w:numPr>
          <w:ilvl w:val="0"/>
          <w:numId w:val="10"/>
        </w:numPr>
        <w:tabs>
          <w:tab w:val="clear" w:pos="2149"/>
          <w:tab w:val="num" w:pos="240"/>
          <w:tab w:val="left" w:pos="720"/>
          <w:tab w:val="left" w:pos="1080"/>
        </w:tabs>
        <w:ind w:left="240" w:hanging="240"/>
        <w:jc w:val="both"/>
      </w:pPr>
      <w:r w:rsidRPr="0070474E">
        <w:t xml:space="preserve">Налоговые формы хранятся </w:t>
      </w:r>
      <w:r>
        <w:t xml:space="preserve">в </w:t>
      </w:r>
      <w:r w:rsidR="00F507AE">
        <w:t>А</w:t>
      </w:r>
      <w:r>
        <w:t>О</w:t>
      </w:r>
      <w:r w:rsidRPr="0070474E">
        <w:t xml:space="preserve"> </w:t>
      </w:r>
      <w:r w:rsidR="00E50178">
        <w:t xml:space="preserve">«СК «Номад Иншуранс» </w:t>
      </w:r>
      <w:r w:rsidRPr="0070474E">
        <w:t>в течение срока исковой давности, установленного статьей 4</w:t>
      </w:r>
      <w:r w:rsidR="00E234A6">
        <w:t>8</w:t>
      </w:r>
      <w:r w:rsidRPr="0070474E">
        <w:t xml:space="preserve"> </w:t>
      </w:r>
      <w:r w:rsidR="00F12D11">
        <w:t>Налогового Кодекса Республики Казахстан</w:t>
      </w:r>
      <w:r w:rsidRPr="0070474E">
        <w:t>. </w:t>
      </w:r>
    </w:p>
    <w:p w:rsidR="006D575A" w:rsidRPr="0070474E" w:rsidRDefault="006D575A" w:rsidP="008E04B3">
      <w:pPr>
        <w:widowControl w:val="0"/>
        <w:numPr>
          <w:ilvl w:val="0"/>
          <w:numId w:val="10"/>
        </w:numPr>
        <w:tabs>
          <w:tab w:val="clear" w:pos="2149"/>
          <w:tab w:val="num" w:pos="240"/>
          <w:tab w:val="left" w:pos="720"/>
          <w:tab w:val="left" w:pos="1080"/>
        </w:tabs>
        <w:ind w:left="240" w:hanging="240"/>
        <w:jc w:val="both"/>
      </w:pPr>
      <w:r w:rsidRPr="0070474E">
        <w:t>При реорганизации юридического лица обязательство по хранению налоговых форм за реорганизованное лицо возлагается на его правопреемника (правопреемников).</w:t>
      </w:r>
    </w:p>
    <w:p w:rsidR="006D575A" w:rsidRPr="0070474E" w:rsidRDefault="006D575A" w:rsidP="006C3D79">
      <w:pPr>
        <w:widowControl w:val="0"/>
        <w:tabs>
          <w:tab w:val="left" w:pos="720"/>
          <w:tab w:val="left" w:pos="1080"/>
        </w:tabs>
        <w:ind w:firstLine="709"/>
        <w:jc w:val="both"/>
      </w:pPr>
    </w:p>
    <w:p w:rsidR="006D575A" w:rsidRPr="00E04C4B" w:rsidRDefault="006D575A" w:rsidP="008E04B3">
      <w:pPr>
        <w:pStyle w:val="1"/>
        <w:numPr>
          <w:ilvl w:val="0"/>
          <w:numId w:val="11"/>
        </w:numPr>
        <w:spacing w:before="0" w:after="0"/>
        <w:ind w:left="482" w:hanging="482"/>
        <w:rPr>
          <w:rFonts w:ascii="Times New Roman" w:hAnsi="Times New Roman" w:cs="Times New Roman"/>
          <w:sz w:val="28"/>
          <w:szCs w:val="28"/>
          <w:lang w:val="en-US"/>
        </w:rPr>
      </w:pPr>
      <w:bookmarkStart w:id="13" w:name="_Toc47366551"/>
      <w:r w:rsidRPr="00E04C4B">
        <w:rPr>
          <w:rFonts w:ascii="Times New Roman" w:hAnsi="Times New Roman" w:cs="Times New Roman"/>
          <w:sz w:val="28"/>
          <w:szCs w:val="28"/>
        </w:rPr>
        <w:t>Налоговая отчетность</w:t>
      </w:r>
      <w:bookmarkEnd w:id="13"/>
    </w:p>
    <w:p w:rsidR="00F507AE" w:rsidRPr="00F507AE" w:rsidRDefault="00F507AE" w:rsidP="006C3D79">
      <w:pPr>
        <w:widowControl w:val="0"/>
        <w:tabs>
          <w:tab w:val="left" w:pos="720"/>
          <w:tab w:val="left" w:pos="1080"/>
        </w:tabs>
        <w:rPr>
          <w:b/>
          <w:sz w:val="28"/>
          <w:szCs w:val="28"/>
        </w:rPr>
      </w:pPr>
    </w:p>
    <w:p w:rsidR="006D575A" w:rsidRPr="0035054F" w:rsidRDefault="006D575A" w:rsidP="0035054F">
      <w:pPr>
        <w:outlineLvl w:val="1"/>
        <w:rPr>
          <w:rStyle w:val="s1"/>
          <w:color w:val="auto"/>
        </w:rPr>
      </w:pPr>
      <w:bookmarkStart w:id="14" w:name="_Toc47366552"/>
      <w:r w:rsidRPr="0035054F">
        <w:rPr>
          <w:rStyle w:val="s1"/>
          <w:color w:val="auto"/>
        </w:rPr>
        <w:t>Общие положения</w:t>
      </w:r>
      <w:bookmarkEnd w:id="14"/>
    </w:p>
    <w:p w:rsidR="006D575A" w:rsidRPr="0070474E" w:rsidRDefault="00FA0253" w:rsidP="00E04C4B">
      <w:pPr>
        <w:widowControl w:val="0"/>
        <w:tabs>
          <w:tab w:val="left" w:pos="720"/>
          <w:tab w:val="left" w:pos="1080"/>
          <w:tab w:val="num" w:pos="1560"/>
        </w:tabs>
        <w:ind w:left="240" w:hanging="240"/>
        <w:jc w:val="both"/>
      </w:pPr>
      <w:r>
        <w:t xml:space="preserve">1. </w:t>
      </w:r>
      <w:r w:rsidR="006D575A" w:rsidRPr="0070474E">
        <w:t xml:space="preserve">Налоговая отчетность - документ </w:t>
      </w:r>
      <w:r w:rsidR="00F507AE">
        <w:t>А</w:t>
      </w:r>
      <w:r w:rsidR="006D575A">
        <w:t>О</w:t>
      </w:r>
      <w:r w:rsidR="00E50178">
        <w:t xml:space="preserve"> «СК «Номад Иншуранс»</w:t>
      </w:r>
      <w:r w:rsidR="006D575A" w:rsidRPr="0070474E">
        <w:t>, представляемый в органы налоговой службы</w:t>
      </w:r>
      <w:r w:rsidR="00F507AE">
        <w:t xml:space="preserve">, </w:t>
      </w:r>
      <w:r w:rsidR="006D575A" w:rsidRPr="0070474E">
        <w:t xml:space="preserve"> в соответствии с порядком, установленным </w:t>
      </w:r>
      <w:r w:rsidR="00222F2E">
        <w:t>Налоговым Кодексом Республики Казахстан</w:t>
      </w:r>
      <w:r w:rsidR="006D575A" w:rsidRPr="0070474E">
        <w:t>, который содержит сведения о</w:t>
      </w:r>
      <w:r w:rsidR="00222F2E">
        <w:t xml:space="preserve"> Компании</w:t>
      </w:r>
      <w:r w:rsidR="006D575A" w:rsidRPr="0070474E">
        <w:t>,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социальных отчислений.</w:t>
      </w:r>
      <w:r>
        <w:t xml:space="preserve"> </w:t>
      </w:r>
      <w:r w:rsidR="006D575A" w:rsidRPr="0070474E">
        <w:t xml:space="preserve">Налоговая отчетность включает в себя налоговые декларации, расчеты, приложения к ним, подлежащие составлению и представлению </w:t>
      </w:r>
      <w:r w:rsidR="00F507AE">
        <w:t>А</w:t>
      </w:r>
      <w:r w:rsidR="006D575A">
        <w:t>О</w:t>
      </w:r>
      <w:r w:rsidR="006D575A" w:rsidRPr="0070474E">
        <w:t xml:space="preserve"> </w:t>
      </w:r>
      <w:r w:rsidR="00E50178">
        <w:t xml:space="preserve">«СК «Номад Иншуранс» </w:t>
      </w:r>
      <w:r w:rsidR="006D575A" w:rsidRPr="0070474E">
        <w:t>по видам налогов, других обязательных платежей в бюджет, обязательным пенсионным вз</w:t>
      </w:r>
      <w:r w:rsidR="006D575A">
        <w:t xml:space="preserve">носам и социальным отчислениям. </w:t>
      </w:r>
      <w:r w:rsidR="00FD73BE" w:rsidRPr="0070474E">
        <w:t xml:space="preserve">Формы налоговой отчетности и правила их составления утверждаются уполномоченным органом с учетом положений статей </w:t>
      </w:r>
      <w:r w:rsidR="00FD73BE">
        <w:t>206</w:t>
      </w:r>
      <w:r w:rsidR="00FD73BE" w:rsidRPr="0070474E">
        <w:t xml:space="preserve"> </w:t>
      </w:r>
      <w:r w:rsidR="00FD73BE">
        <w:t>НК РК</w:t>
      </w:r>
      <w:r w:rsidR="00FD73BE" w:rsidRPr="0070474E">
        <w:t>.</w:t>
      </w:r>
      <w:r w:rsidR="00FD73BE">
        <w:t xml:space="preserve"> </w:t>
      </w:r>
    </w:p>
    <w:p w:rsidR="006D575A" w:rsidRPr="0070474E" w:rsidRDefault="00E04C4B" w:rsidP="00E04C4B">
      <w:pPr>
        <w:widowControl w:val="0"/>
        <w:tabs>
          <w:tab w:val="left" w:pos="720"/>
          <w:tab w:val="left" w:pos="1080"/>
          <w:tab w:val="num" w:pos="1560"/>
        </w:tabs>
        <w:ind w:left="240" w:hanging="240"/>
        <w:jc w:val="both"/>
      </w:pPr>
      <w:r>
        <w:t xml:space="preserve">    </w:t>
      </w:r>
      <w:r w:rsidR="006D575A" w:rsidRPr="0070474E">
        <w:t>Налоговая отчетность подразделяется на следующие виды:</w:t>
      </w:r>
    </w:p>
    <w:p w:rsidR="006D575A" w:rsidRPr="0070474E" w:rsidRDefault="006D575A" w:rsidP="008E04B3">
      <w:pPr>
        <w:widowControl w:val="0"/>
        <w:numPr>
          <w:ilvl w:val="0"/>
          <w:numId w:val="8"/>
        </w:numPr>
        <w:tabs>
          <w:tab w:val="num" w:pos="720"/>
          <w:tab w:val="left" w:pos="1080"/>
        </w:tabs>
        <w:ind w:left="720" w:hanging="480"/>
        <w:jc w:val="both"/>
      </w:pPr>
      <w:r w:rsidRPr="0070474E">
        <w:t>первоначальная – налоговая отчетность, представляемая лицом за налоговый период, в котором произведена постановка на регистрационный учет и (или) впервые возникло налоговое обязательство по определенным видам налогов и других обязательных платежей в бюджет, а также по обязательным пенсионным вз</w:t>
      </w:r>
      <w:r>
        <w:t>носам  и социальным отчислениям</w:t>
      </w:r>
      <w:r w:rsidRPr="0070474E">
        <w:t>;</w:t>
      </w:r>
    </w:p>
    <w:p w:rsidR="006D575A" w:rsidRPr="0070474E" w:rsidRDefault="006D575A" w:rsidP="008E04B3">
      <w:pPr>
        <w:widowControl w:val="0"/>
        <w:numPr>
          <w:ilvl w:val="0"/>
          <w:numId w:val="8"/>
        </w:numPr>
        <w:tabs>
          <w:tab w:val="num" w:pos="720"/>
          <w:tab w:val="left" w:pos="1080"/>
        </w:tabs>
        <w:ind w:left="720" w:hanging="480"/>
        <w:jc w:val="both"/>
      </w:pPr>
      <w:r w:rsidRPr="0070474E">
        <w:t xml:space="preserve">очередная – налоговая отчетность, представляемая </w:t>
      </w:r>
      <w:r w:rsidR="00F41415">
        <w:t>Компанией</w:t>
      </w:r>
      <w:r w:rsidR="00F41415" w:rsidRPr="0070474E">
        <w:t xml:space="preserve"> </w:t>
      </w:r>
      <w:r w:rsidRPr="0070474E">
        <w:t xml:space="preserve">за налоговые периоды, следующие за налоговым периодом, в котором произведена постановка на регистрационный учет </w:t>
      </w:r>
      <w:r w:rsidR="00F41415">
        <w:t>Компании</w:t>
      </w:r>
      <w:r w:rsidR="00F41415" w:rsidRPr="0070474E">
        <w:t xml:space="preserve"> </w:t>
      </w:r>
      <w:r w:rsidRPr="0070474E">
        <w:t>и (или) впервые возникло налоговое обязательство по определенным видам налогов, других обязательных платежей в бюджет, а также по обязательным пенсионным вз</w:t>
      </w:r>
      <w:r>
        <w:t>носам  и социальным отчислениям</w:t>
      </w:r>
      <w:r w:rsidRPr="0070474E">
        <w:t>;</w:t>
      </w:r>
    </w:p>
    <w:p w:rsidR="006D575A" w:rsidRPr="0070474E" w:rsidRDefault="006D575A" w:rsidP="008E04B3">
      <w:pPr>
        <w:widowControl w:val="0"/>
        <w:numPr>
          <w:ilvl w:val="0"/>
          <w:numId w:val="8"/>
        </w:numPr>
        <w:tabs>
          <w:tab w:val="num" w:pos="720"/>
          <w:tab w:val="left" w:pos="1080"/>
        </w:tabs>
        <w:ind w:left="720" w:hanging="480"/>
        <w:jc w:val="both"/>
      </w:pPr>
      <w:r w:rsidRPr="0070474E">
        <w:t xml:space="preserve">дополнительная - налоговая отчетность, представляемая </w:t>
      </w:r>
      <w:r w:rsidR="00F41415">
        <w:t>Компанией</w:t>
      </w:r>
      <w:r w:rsidR="00F41415" w:rsidRPr="0070474E">
        <w:t xml:space="preserve"> </w:t>
      </w:r>
      <w:r w:rsidRPr="0070474E">
        <w:t xml:space="preserve">при внесении изменений и (или) дополнений в ранее представленную налоговую отчетность за </w:t>
      </w:r>
      <w:r w:rsidRPr="0070474E">
        <w:lastRenderedPageBreak/>
        <w:t>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и социальным отчислениям</w:t>
      </w:r>
      <w:r>
        <w:t>;</w:t>
      </w:r>
      <w:r w:rsidRPr="0070474E">
        <w:t xml:space="preserve"> </w:t>
      </w:r>
    </w:p>
    <w:p w:rsidR="006D575A" w:rsidRPr="0070474E" w:rsidRDefault="006D575A" w:rsidP="008E04B3">
      <w:pPr>
        <w:widowControl w:val="0"/>
        <w:numPr>
          <w:ilvl w:val="0"/>
          <w:numId w:val="8"/>
        </w:numPr>
        <w:tabs>
          <w:tab w:val="num" w:pos="720"/>
          <w:tab w:val="left" w:pos="1080"/>
        </w:tabs>
        <w:ind w:left="720" w:hanging="480"/>
        <w:jc w:val="both"/>
      </w:pPr>
      <w:r w:rsidRPr="0070474E">
        <w:t xml:space="preserve">дополнительная по уведомлению - налоговая отчетность, представляемая </w:t>
      </w:r>
      <w:r w:rsidR="00F41415">
        <w:t xml:space="preserve">Компанией </w:t>
      </w:r>
      <w:r w:rsidRPr="0070474E">
        <w:t>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и социальным отчислениям</w:t>
      </w:r>
      <w:r>
        <w:t>;</w:t>
      </w:r>
    </w:p>
    <w:p w:rsidR="006D575A" w:rsidRPr="0070474E" w:rsidRDefault="006D575A" w:rsidP="008E04B3">
      <w:pPr>
        <w:widowControl w:val="0"/>
        <w:numPr>
          <w:ilvl w:val="0"/>
          <w:numId w:val="8"/>
        </w:numPr>
        <w:tabs>
          <w:tab w:val="num" w:pos="720"/>
          <w:tab w:val="left" w:pos="1080"/>
        </w:tabs>
        <w:ind w:left="720" w:hanging="480"/>
        <w:jc w:val="both"/>
      </w:pPr>
      <w:r w:rsidRPr="0070474E">
        <w:t xml:space="preserve">ликвидационная – налоговая отчетность, представляемая </w:t>
      </w:r>
      <w:r w:rsidR="00F41415">
        <w:t>Компанией</w:t>
      </w:r>
      <w:r w:rsidRPr="0070474E">
        <w:t xml:space="preserve"> при прекращении деятельности или реорганизации путем разделения </w:t>
      </w:r>
      <w:r w:rsidR="00F41415">
        <w:t>Компании</w:t>
      </w:r>
      <w:r w:rsidRPr="0070474E">
        <w:t xml:space="preserve">, по видам налогов,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при снятии с регистрационного учета по налогу на добавленную стоимость.  </w:t>
      </w:r>
    </w:p>
    <w:p w:rsidR="006D575A" w:rsidRDefault="006D575A" w:rsidP="006C3D79">
      <w:pPr>
        <w:rPr>
          <w:b/>
          <w:bCs/>
          <w:color w:val="000000"/>
        </w:rPr>
      </w:pPr>
    </w:p>
    <w:p w:rsidR="00893B1F" w:rsidRDefault="00893B1F" w:rsidP="00893B1F">
      <w:pPr>
        <w:outlineLvl w:val="1"/>
        <w:rPr>
          <w:rStyle w:val="s1"/>
          <w:color w:val="auto"/>
        </w:rPr>
      </w:pPr>
      <w:bookmarkStart w:id="15" w:name="_Toc324512249"/>
      <w:bookmarkStart w:id="16" w:name="_Toc47366553"/>
      <w:r w:rsidRPr="00EB6985">
        <w:rPr>
          <w:rStyle w:val="s1"/>
          <w:color w:val="auto"/>
        </w:rPr>
        <w:t xml:space="preserve">Перечень форм налоговой отчетности, предоставляемой </w:t>
      </w:r>
      <w:r w:rsidR="00F41415">
        <w:rPr>
          <w:rStyle w:val="s1"/>
          <w:color w:val="auto"/>
        </w:rPr>
        <w:t xml:space="preserve">Компанией </w:t>
      </w:r>
      <w:r w:rsidR="00F41415" w:rsidRPr="00EB6985">
        <w:rPr>
          <w:rStyle w:val="s1"/>
          <w:color w:val="auto"/>
        </w:rPr>
        <w:t xml:space="preserve"> </w:t>
      </w:r>
      <w:r w:rsidRPr="00EB6985">
        <w:rPr>
          <w:rStyle w:val="s1"/>
          <w:color w:val="auto"/>
        </w:rPr>
        <w:t xml:space="preserve">в </w:t>
      </w:r>
      <w:r>
        <w:rPr>
          <w:rStyle w:val="s1"/>
          <w:color w:val="auto"/>
        </w:rPr>
        <w:t xml:space="preserve"> </w:t>
      </w:r>
      <w:r w:rsidRPr="00EB6985">
        <w:rPr>
          <w:rStyle w:val="s1"/>
          <w:color w:val="auto"/>
        </w:rPr>
        <w:t>Налоговое управление:</w:t>
      </w:r>
      <w:bookmarkEnd w:id="15"/>
      <w:bookmarkEnd w:id="16"/>
    </w:p>
    <w:p w:rsidR="00893B1F" w:rsidRPr="00EB6985" w:rsidRDefault="00893B1F" w:rsidP="00893B1F">
      <w:pPr>
        <w:ind w:left="709"/>
        <w:outlineLvl w:val="1"/>
        <w:rPr>
          <w:rStyle w:val="s1"/>
          <w:color w:val="auto"/>
        </w:rPr>
      </w:pPr>
    </w:p>
    <w:p w:rsidR="00893B1F" w:rsidRPr="00EB6985" w:rsidRDefault="00893B1F" w:rsidP="00893B1F">
      <w:pPr>
        <w:widowControl w:val="0"/>
        <w:numPr>
          <w:ilvl w:val="0"/>
          <w:numId w:val="38"/>
        </w:numPr>
        <w:tabs>
          <w:tab w:val="left" w:pos="1080"/>
        </w:tabs>
        <w:ind w:hanging="796"/>
        <w:jc w:val="both"/>
      </w:pPr>
      <w:r w:rsidRPr="00EB6985">
        <w:t>Декларация по корпоративному подоходному налогу (форма 100.00);</w:t>
      </w:r>
    </w:p>
    <w:p w:rsidR="00893B1F" w:rsidRPr="00EB6985" w:rsidRDefault="00893B1F" w:rsidP="00893B1F">
      <w:pPr>
        <w:widowControl w:val="0"/>
        <w:numPr>
          <w:ilvl w:val="0"/>
          <w:numId w:val="38"/>
        </w:numPr>
        <w:tabs>
          <w:tab w:val="num" w:pos="0"/>
          <w:tab w:val="left" w:pos="1080"/>
        </w:tabs>
        <w:ind w:left="720" w:hanging="480"/>
        <w:jc w:val="both"/>
      </w:pPr>
      <w:r w:rsidRPr="00EB6985">
        <w:t>Расчет по КПН, удерживаемому у источника выплаты с дохода нерезидента (форма 101.04);</w:t>
      </w:r>
    </w:p>
    <w:p w:rsidR="00893B1F" w:rsidRPr="00EB6985" w:rsidRDefault="00893B1F" w:rsidP="00893B1F">
      <w:pPr>
        <w:widowControl w:val="0"/>
        <w:numPr>
          <w:ilvl w:val="0"/>
          <w:numId w:val="38"/>
        </w:numPr>
        <w:tabs>
          <w:tab w:val="num" w:pos="0"/>
          <w:tab w:val="left" w:pos="1080"/>
        </w:tabs>
        <w:ind w:left="720" w:hanging="480"/>
        <w:jc w:val="both"/>
      </w:pPr>
      <w:r w:rsidRPr="00EB6985">
        <w:t xml:space="preserve">Декларация по индивидуальному подоходному налогу и социальному налогу (форма 200.00); </w:t>
      </w:r>
    </w:p>
    <w:p w:rsidR="00893B1F" w:rsidRPr="00D54035" w:rsidRDefault="00570D93" w:rsidP="00893B1F">
      <w:pPr>
        <w:widowControl w:val="0"/>
        <w:numPr>
          <w:ilvl w:val="0"/>
          <w:numId w:val="38"/>
        </w:numPr>
        <w:tabs>
          <w:tab w:val="num" w:pos="0"/>
          <w:tab w:val="left" w:pos="1080"/>
        </w:tabs>
        <w:ind w:left="720" w:hanging="480"/>
        <w:jc w:val="both"/>
        <w:rPr>
          <w:highlight w:val="lightGray"/>
        </w:rPr>
      </w:pPr>
      <w:r w:rsidRPr="00D54035">
        <w:rPr>
          <w:i/>
          <w:highlight w:val="lightGray"/>
        </w:rPr>
        <w:t>Исключено</w:t>
      </w:r>
      <w:r w:rsidR="00893B1F" w:rsidRPr="00D54035">
        <w:rPr>
          <w:highlight w:val="lightGray"/>
        </w:rPr>
        <w:t xml:space="preserve">; </w:t>
      </w:r>
    </w:p>
    <w:p w:rsidR="00893B1F" w:rsidRPr="00EB6985" w:rsidRDefault="00893B1F" w:rsidP="00893B1F">
      <w:pPr>
        <w:widowControl w:val="0"/>
        <w:numPr>
          <w:ilvl w:val="0"/>
          <w:numId w:val="38"/>
        </w:numPr>
        <w:tabs>
          <w:tab w:val="num" w:pos="0"/>
          <w:tab w:val="left" w:pos="1080"/>
        </w:tabs>
        <w:ind w:left="720" w:hanging="480"/>
        <w:jc w:val="both"/>
      </w:pPr>
      <w:r w:rsidRPr="00EB6985">
        <w:t>Декларация на транспортные средства, земельному налогу и налогу на имущество (форма 700</w:t>
      </w:r>
      <w:r w:rsidR="00FD73BE">
        <w:t>.</w:t>
      </w:r>
      <w:r w:rsidRPr="00EB6985">
        <w:t>00);</w:t>
      </w:r>
    </w:p>
    <w:p w:rsidR="00893B1F" w:rsidRPr="00EB6985" w:rsidRDefault="00893B1F" w:rsidP="00893B1F">
      <w:pPr>
        <w:widowControl w:val="0"/>
        <w:numPr>
          <w:ilvl w:val="0"/>
          <w:numId w:val="38"/>
        </w:numPr>
        <w:tabs>
          <w:tab w:val="num" w:pos="0"/>
          <w:tab w:val="left" w:pos="1080"/>
        </w:tabs>
        <w:ind w:left="720" w:hanging="480"/>
        <w:jc w:val="both"/>
      </w:pPr>
      <w:r w:rsidRPr="00EB6985">
        <w:t>Расчет текущих платежей по налогу на транспортные средства (форма 701.00);</w:t>
      </w:r>
    </w:p>
    <w:p w:rsidR="00893B1F" w:rsidRPr="00EB6985" w:rsidRDefault="00893B1F" w:rsidP="00893B1F">
      <w:pPr>
        <w:widowControl w:val="0"/>
        <w:numPr>
          <w:ilvl w:val="0"/>
          <w:numId w:val="38"/>
        </w:numPr>
        <w:tabs>
          <w:tab w:val="num" w:pos="0"/>
          <w:tab w:val="left" w:pos="1080"/>
        </w:tabs>
        <w:ind w:left="720" w:hanging="480"/>
        <w:jc w:val="both"/>
      </w:pPr>
      <w:r w:rsidRPr="00EB6985">
        <w:t>Расчет текущих платежей по земельному налогу и налогу на имущество (форма 701.01);</w:t>
      </w:r>
    </w:p>
    <w:p w:rsidR="00893B1F" w:rsidRDefault="00893B1F" w:rsidP="00893B1F">
      <w:pPr>
        <w:widowControl w:val="0"/>
        <w:numPr>
          <w:ilvl w:val="0"/>
          <w:numId w:val="38"/>
        </w:numPr>
        <w:tabs>
          <w:tab w:val="num" w:pos="0"/>
          <w:tab w:val="left" w:pos="1080"/>
        </w:tabs>
        <w:ind w:left="720" w:hanging="480"/>
        <w:jc w:val="both"/>
      </w:pPr>
      <w:r w:rsidRPr="00EB6985">
        <w:t>Декларация по плате за эмиссии в окружающую</w:t>
      </w:r>
      <w:r w:rsidRPr="00AC1C6A">
        <w:t xml:space="preserve"> среду (форма 870.00);</w:t>
      </w:r>
    </w:p>
    <w:p w:rsidR="002E0CEA" w:rsidRPr="00056EC1" w:rsidRDefault="002E0CEA" w:rsidP="00893B1F">
      <w:pPr>
        <w:widowControl w:val="0"/>
        <w:numPr>
          <w:ilvl w:val="0"/>
          <w:numId w:val="38"/>
        </w:numPr>
        <w:tabs>
          <w:tab w:val="num" w:pos="0"/>
          <w:tab w:val="left" w:pos="1080"/>
        </w:tabs>
        <w:ind w:left="720" w:hanging="480"/>
        <w:jc w:val="both"/>
        <w:rPr>
          <w:sz w:val="32"/>
          <w:highlight w:val="lightGray"/>
        </w:rPr>
      </w:pPr>
      <w:r w:rsidRPr="00056EC1">
        <w:rPr>
          <w:szCs w:val="20"/>
          <w:highlight w:val="lightGray"/>
        </w:rPr>
        <w:t>Расчет суммы авансовых платежей по корпоративному подоходному налогу, подлежащей уплате за период до сдачи декларации (форма 101.01);</w:t>
      </w:r>
    </w:p>
    <w:p w:rsidR="002E0CEA" w:rsidRPr="00056EC1" w:rsidRDefault="002E0CEA" w:rsidP="00893B1F">
      <w:pPr>
        <w:widowControl w:val="0"/>
        <w:numPr>
          <w:ilvl w:val="0"/>
          <w:numId w:val="38"/>
        </w:numPr>
        <w:tabs>
          <w:tab w:val="num" w:pos="0"/>
          <w:tab w:val="left" w:pos="1080"/>
        </w:tabs>
        <w:ind w:left="720" w:hanging="480"/>
        <w:jc w:val="both"/>
        <w:rPr>
          <w:sz w:val="32"/>
          <w:highlight w:val="lightGray"/>
        </w:rPr>
      </w:pPr>
      <w:r w:rsidRPr="00056EC1">
        <w:rPr>
          <w:szCs w:val="20"/>
          <w:highlight w:val="lightGray"/>
        </w:rPr>
        <w:t>Расчет суммы авансовых платежей по корпоративному подоходному налогу, подлежащей уплате за период после сдачи декларации (форма 101.02).</w:t>
      </w:r>
    </w:p>
    <w:p w:rsidR="00893B1F" w:rsidRDefault="00893B1F" w:rsidP="006C3D79">
      <w:pPr>
        <w:rPr>
          <w:b/>
          <w:bCs/>
          <w:color w:val="000000"/>
        </w:rPr>
      </w:pPr>
    </w:p>
    <w:p w:rsidR="006D575A" w:rsidRPr="00FA0253" w:rsidRDefault="006D575A" w:rsidP="0035054F">
      <w:pPr>
        <w:ind w:left="800" w:hanging="800"/>
        <w:jc w:val="both"/>
        <w:outlineLvl w:val="1"/>
        <w:rPr>
          <w:color w:val="000000"/>
        </w:rPr>
      </w:pPr>
      <w:bookmarkStart w:id="17" w:name="_Toc47366554"/>
      <w:r w:rsidRPr="0035054F">
        <w:rPr>
          <w:b/>
          <w:bCs/>
          <w:color w:val="000000"/>
        </w:rPr>
        <w:t>Налоговые регистр</w:t>
      </w:r>
      <w:r w:rsidRPr="008857B8">
        <w:rPr>
          <w:b/>
          <w:bCs/>
          <w:color w:val="000000"/>
        </w:rPr>
        <w:t>ы</w:t>
      </w:r>
      <w:bookmarkEnd w:id="17"/>
    </w:p>
    <w:p w:rsidR="006D575A" w:rsidRPr="008857B8" w:rsidRDefault="006D575A" w:rsidP="008E04B3">
      <w:pPr>
        <w:numPr>
          <w:ilvl w:val="3"/>
          <w:numId w:val="12"/>
        </w:numPr>
        <w:tabs>
          <w:tab w:val="clear" w:pos="2880"/>
          <w:tab w:val="num" w:pos="240"/>
        </w:tabs>
        <w:ind w:left="240" w:hanging="240"/>
        <w:jc w:val="both"/>
        <w:rPr>
          <w:color w:val="000000"/>
        </w:rPr>
      </w:pPr>
      <w:r w:rsidRPr="008857B8">
        <w:rPr>
          <w:color w:val="000000"/>
        </w:rPr>
        <w:t xml:space="preserve">Налоговый регистр </w:t>
      </w:r>
      <w:r>
        <w:rPr>
          <w:color w:val="000000"/>
        </w:rPr>
        <w:t>–</w:t>
      </w:r>
      <w:r w:rsidRPr="008857B8">
        <w:rPr>
          <w:color w:val="000000"/>
        </w:rPr>
        <w:t xml:space="preserve"> документ</w:t>
      </w:r>
      <w:r>
        <w:rPr>
          <w:color w:val="000000"/>
        </w:rPr>
        <w:t xml:space="preserve"> </w:t>
      </w:r>
      <w:r w:rsidR="00F507AE">
        <w:rPr>
          <w:color w:val="000000"/>
        </w:rPr>
        <w:t>А</w:t>
      </w:r>
      <w:r>
        <w:rPr>
          <w:color w:val="000000"/>
        </w:rPr>
        <w:t>О</w:t>
      </w:r>
      <w:r w:rsidR="00E50178">
        <w:rPr>
          <w:color w:val="000000"/>
        </w:rPr>
        <w:t xml:space="preserve"> </w:t>
      </w:r>
      <w:r w:rsidR="00E50178">
        <w:t>«СК «Номад Иншуранс»</w:t>
      </w:r>
      <w:r w:rsidRPr="008857B8">
        <w:rPr>
          <w:color w:val="000000"/>
        </w:rPr>
        <w:t xml:space="preserve">, содержащий сведения об объектах </w:t>
      </w:r>
      <w:r w:rsidR="00E04C4B">
        <w:rPr>
          <w:color w:val="000000"/>
        </w:rPr>
        <w:t xml:space="preserve"> </w:t>
      </w:r>
      <w:r w:rsidRPr="008857B8">
        <w:rPr>
          <w:color w:val="000000"/>
        </w:rPr>
        <w:t>налогообложения и (или) объектах, связанных с налогообложением.</w:t>
      </w:r>
    </w:p>
    <w:p w:rsidR="006D575A" w:rsidRPr="008857B8" w:rsidRDefault="004F763F" w:rsidP="004F763F">
      <w:pPr>
        <w:tabs>
          <w:tab w:val="num" w:pos="240"/>
        </w:tabs>
        <w:ind w:left="240" w:hanging="240"/>
        <w:jc w:val="both"/>
        <w:rPr>
          <w:color w:val="000000"/>
        </w:rPr>
      </w:pPr>
      <w:r>
        <w:rPr>
          <w:color w:val="000000"/>
        </w:rPr>
        <w:t xml:space="preserve">    </w:t>
      </w:r>
      <w:r w:rsidR="006D575A" w:rsidRPr="008857B8">
        <w:rPr>
          <w:color w:val="000000"/>
        </w:rPr>
        <w:t>Налоговые регистры предназначены для обобщения и систематизации информации для обеспечения целей налогового учета, указанных в</w:t>
      </w:r>
      <w:r w:rsidR="004F7AA9" w:rsidRPr="004F7AA9">
        <w:rPr>
          <w:color w:val="000000"/>
        </w:rPr>
        <w:t xml:space="preserve"> </w:t>
      </w:r>
      <w:r w:rsidR="004F7AA9" w:rsidRPr="008857B8">
        <w:rPr>
          <w:color w:val="000000"/>
        </w:rPr>
        <w:t>указанных в стать</w:t>
      </w:r>
      <w:r w:rsidR="004F7AA9">
        <w:rPr>
          <w:color w:val="000000"/>
          <w:lang w:val="kk-KZ"/>
        </w:rPr>
        <w:t>е</w:t>
      </w:r>
      <w:r w:rsidR="004F7AA9" w:rsidRPr="008857B8">
        <w:rPr>
          <w:color w:val="000000"/>
        </w:rPr>
        <w:t xml:space="preserve"> </w:t>
      </w:r>
      <w:r w:rsidR="004F7AA9" w:rsidRPr="008873CE">
        <w:rPr>
          <w:color w:val="000000"/>
        </w:rPr>
        <w:t>215 НК РК</w:t>
      </w:r>
      <w:r w:rsidR="004F7AA9">
        <w:rPr>
          <w:color w:val="000000"/>
        </w:rPr>
        <w:t>.</w:t>
      </w:r>
    </w:p>
    <w:p w:rsidR="006D575A" w:rsidRPr="008857B8" w:rsidRDefault="004F763F" w:rsidP="004F763F">
      <w:pPr>
        <w:tabs>
          <w:tab w:val="num" w:pos="240"/>
        </w:tabs>
        <w:ind w:left="240" w:hanging="240"/>
        <w:jc w:val="both"/>
        <w:rPr>
          <w:color w:val="000000"/>
        </w:rPr>
      </w:pPr>
      <w:r>
        <w:rPr>
          <w:color w:val="000000"/>
        </w:rPr>
        <w:t xml:space="preserve">    </w:t>
      </w:r>
      <w:r w:rsidR="006D575A" w:rsidRPr="008857B8">
        <w:rPr>
          <w:color w:val="000000"/>
        </w:rPr>
        <w:t>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p w:rsidR="003B0A24" w:rsidRPr="008857B8" w:rsidRDefault="006D575A" w:rsidP="003B0A24">
      <w:pPr>
        <w:jc w:val="both"/>
        <w:rPr>
          <w:color w:val="000000"/>
        </w:rPr>
      </w:pPr>
      <w:r w:rsidRPr="008857B8">
        <w:rPr>
          <w:color w:val="000000"/>
        </w:rPr>
        <w:t>Налоговые регистры ведутся в виде специальных форм.</w:t>
      </w:r>
      <w:r w:rsidR="00DA078F">
        <w:rPr>
          <w:color w:val="000000"/>
        </w:rPr>
        <w:t xml:space="preserve"> Налоговые регистры составляются в электронном виде.</w:t>
      </w:r>
      <w:r w:rsidRPr="008857B8">
        <w:rPr>
          <w:color w:val="000000"/>
        </w:rPr>
        <w:t xml:space="preserve"> </w:t>
      </w:r>
      <w:r w:rsidR="003B0A24">
        <w:rPr>
          <w:color w:val="000000"/>
        </w:rPr>
        <w:t>Формы налоговых регистров, разработанных Компанией по  страховой деятельности</w:t>
      </w:r>
      <w:r w:rsidR="004B5835">
        <w:rPr>
          <w:color w:val="000000"/>
        </w:rPr>
        <w:t>,</w:t>
      </w:r>
      <w:r w:rsidR="003B0A24">
        <w:rPr>
          <w:color w:val="000000"/>
        </w:rPr>
        <w:t xml:space="preserve"> приведены в приложении к налоговой учетной политике.</w:t>
      </w:r>
      <w:r w:rsidR="003B0A24" w:rsidRPr="008857B8">
        <w:rPr>
          <w:color w:val="000000"/>
        </w:rPr>
        <w:t> </w:t>
      </w:r>
    </w:p>
    <w:p w:rsidR="006D575A" w:rsidRPr="008857B8" w:rsidRDefault="004F763F" w:rsidP="004F763F">
      <w:pPr>
        <w:tabs>
          <w:tab w:val="num" w:pos="240"/>
        </w:tabs>
        <w:ind w:left="240" w:hanging="240"/>
        <w:jc w:val="both"/>
        <w:rPr>
          <w:color w:val="000000"/>
        </w:rPr>
      </w:pPr>
      <w:r>
        <w:rPr>
          <w:color w:val="000000"/>
        </w:rPr>
        <w:t xml:space="preserve"> </w:t>
      </w:r>
    </w:p>
    <w:p w:rsidR="006D575A" w:rsidRPr="008857B8" w:rsidRDefault="006D575A" w:rsidP="008E04B3">
      <w:pPr>
        <w:numPr>
          <w:ilvl w:val="3"/>
          <w:numId w:val="12"/>
        </w:numPr>
        <w:tabs>
          <w:tab w:val="clear" w:pos="2880"/>
          <w:tab w:val="num" w:pos="240"/>
        </w:tabs>
        <w:ind w:left="240" w:hanging="240"/>
        <w:jc w:val="both"/>
        <w:rPr>
          <w:color w:val="000000"/>
        </w:rPr>
      </w:pPr>
      <w:r w:rsidRPr="008857B8">
        <w:rPr>
          <w:color w:val="000000"/>
        </w:rPr>
        <w:t>Налоговые регистры включают в себя:</w:t>
      </w:r>
    </w:p>
    <w:p w:rsidR="006D575A" w:rsidRPr="008857B8" w:rsidRDefault="006D575A" w:rsidP="008E04B3">
      <w:pPr>
        <w:numPr>
          <w:ilvl w:val="1"/>
          <w:numId w:val="10"/>
        </w:numPr>
        <w:tabs>
          <w:tab w:val="clear" w:pos="2119"/>
          <w:tab w:val="num" w:pos="720"/>
        </w:tabs>
        <w:ind w:left="720" w:hanging="480"/>
        <w:jc w:val="both"/>
        <w:rPr>
          <w:color w:val="000000"/>
        </w:rPr>
      </w:pPr>
      <w:r w:rsidRPr="008857B8">
        <w:rPr>
          <w:color w:val="000000"/>
        </w:rPr>
        <w:lastRenderedPageBreak/>
        <w:t xml:space="preserve">налоговые регистры, составляемые </w:t>
      </w:r>
      <w:r w:rsidR="0031352F">
        <w:rPr>
          <w:color w:val="000000"/>
        </w:rPr>
        <w:t>Компанией</w:t>
      </w:r>
      <w:r w:rsidR="0031352F" w:rsidRPr="008857B8">
        <w:rPr>
          <w:color w:val="000000"/>
        </w:rPr>
        <w:t xml:space="preserve"> </w:t>
      </w:r>
      <w:r w:rsidRPr="008857B8">
        <w:rPr>
          <w:color w:val="000000"/>
        </w:rPr>
        <w:t xml:space="preserve">самостоятельно по формам, установленным  в налоговой учетной политике с учетом положений статьи </w:t>
      </w:r>
      <w:r w:rsidR="00FA623E">
        <w:rPr>
          <w:color w:val="000000"/>
        </w:rPr>
        <w:t>190</w:t>
      </w:r>
      <w:r w:rsidRPr="008857B8">
        <w:rPr>
          <w:color w:val="000000"/>
        </w:rPr>
        <w:t xml:space="preserve"> </w:t>
      </w:r>
      <w:r>
        <w:rPr>
          <w:color w:val="000000"/>
        </w:rPr>
        <w:t>НК РК</w:t>
      </w:r>
      <w:r w:rsidRPr="008857B8">
        <w:rPr>
          <w:color w:val="000000"/>
        </w:rPr>
        <w:t xml:space="preserve">; </w:t>
      </w:r>
    </w:p>
    <w:p w:rsidR="00016FE5" w:rsidRDefault="006D575A" w:rsidP="008E04B3">
      <w:pPr>
        <w:numPr>
          <w:ilvl w:val="1"/>
          <w:numId w:val="10"/>
        </w:numPr>
        <w:tabs>
          <w:tab w:val="clear" w:pos="2119"/>
          <w:tab w:val="num" w:pos="720"/>
        </w:tabs>
        <w:ind w:left="720" w:hanging="480"/>
        <w:jc w:val="both"/>
        <w:rPr>
          <w:color w:val="000000"/>
        </w:rPr>
      </w:pPr>
      <w:r w:rsidRPr="008857B8">
        <w:rPr>
          <w:color w:val="000000"/>
        </w:rPr>
        <w:t>налоговые регистры</w:t>
      </w:r>
      <w:r w:rsidR="00DA078F">
        <w:rPr>
          <w:color w:val="000000"/>
        </w:rPr>
        <w:t>,</w:t>
      </w:r>
      <w:r w:rsidRPr="008857B8">
        <w:rPr>
          <w:color w:val="000000"/>
        </w:rPr>
        <w:t xml:space="preserve"> формы и правила</w:t>
      </w:r>
      <w:r w:rsidR="00586AA0">
        <w:rPr>
          <w:color w:val="000000"/>
        </w:rPr>
        <w:t>,</w:t>
      </w:r>
      <w:r w:rsidRPr="008857B8">
        <w:rPr>
          <w:color w:val="000000"/>
        </w:rPr>
        <w:t xml:space="preserve"> </w:t>
      </w:r>
      <w:r w:rsidR="004B5835" w:rsidRPr="008857B8">
        <w:rPr>
          <w:color w:val="000000"/>
        </w:rPr>
        <w:t>составлени</w:t>
      </w:r>
      <w:r w:rsidR="004B5835">
        <w:rPr>
          <w:color w:val="000000"/>
        </w:rPr>
        <w:t>е</w:t>
      </w:r>
      <w:r w:rsidR="004B5835" w:rsidRPr="008857B8">
        <w:rPr>
          <w:color w:val="000000"/>
        </w:rPr>
        <w:t xml:space="preserve"> </w:t>
      </w:r>
      <w:r w:rsidRPr="008857B8">
        <w:rPr>
          <w:color w:val="000000"/>
        </w:rPr>
        <w:t xml:space="preserve">которых устанавливаются уполномоченным органом. </w:t>
      </w:r>
    </w:p>
    <w:p w:rsidR="006D575A" w:rsidRPr="00DA078F" w:rsidRDefault="006D575A" w:rsidP="008E04B3">
      <w:pPr>
        <w:numPr>
          <w:ilvl w:val="3"/>
          <w:numId w:val="12"/>
        </w:numPr>
        <w:tabs>
          <w:tab w:val="clear" w:pos="2880"/>
          <w:tab w:val="num" w:pos="240"/>
        </w:tabs>
        <w:ind w:left="240" w:hanging="240"/>
        <w:jc w:val="both"/>
        <w:rPr>
          <w:color w:val="000000"/>
        </w:rPr>
      </w:pPr>
      <w:r w:rsidRPr="00DA078F">
        <w:rPr>
          <w:color w:val="000000"/>
        </w:rPr>
        <w:t>Налоговые регистры содержат следующие обязательные реквизиты:</w:t>
      </w:r>
    </w:p>
    <w:p w:rsidR="006D575A" w:rsidRPr="00DA078F" w:rsidRDefault="006D575A" w:rsidP="008E04B3">
      <w:pPr>
        <w:numPr>
          <w:ilvl w:val="1"/>
          <w:numId w:val="9"/>
        </w:numPr>
        <w:tabs>
          <w:tab w:val="clear" w:pos="1440"/>
          <w:tab w:val="num" w:pos="720"/>
        </w:tabs>
        <w:ind w:left="720" w:hanging="480"/>
        <w:jc w:val="both"/>
        <w:rPr>
          <w:color w:val="000000"/>
        </w:rPr>
      </w:pPr>
      <w:r w:rsidRPr="00DA078F">
        <w:rPr>
          <w:color w:val="000000"/>
        </w:rPr>
        <w:t>наименование регистра;</w:t>
      </w:r>
    </w:p>
    <w:p w:rsidR="006D575A" w:rsidRPr="00DA078F" w:rsidRDefault="006D575A" w:rsidP="008E04B3">
      <w:pPr>
        <w:numPr>
          <w:ilvl w:val="1"/>
          <w:numId w:val="9"/>
        </w:numPr>
        <w:tabs>
          <w:tab w:val="clear" w:pos="1440"/>
          <w:tab w:val="num" w:pos="720"/>
        </w:tabs>
        <w:ind w:left="720" w:hanging="480"/>
        <w:jc w:val="both"/>
        <w:rPr>
          <w:color w:val="000000"/>
        </w:rPr>
      </w:pPr>
      <w:r w:rsidRPr="00DA078F">
        <w:rPr>
          <w:color w:val="000000"/>
        </w:rPr>
        <w:t>идентификационный номер (</w:t>
      </w:r>
      <w:r w:rsidR="00F54B27">
        <w:rPr>
          <w:color w:val="000000"/>
        </w:rPr>
        <w:t>БИН)</w:t>
      </w:r>
      <w:r w:rsidR="0031352F">
        <w:rPr>
          <w:color w:val="000000"/>
        </w:rPr>
        <w:t>;</w:t>
      </w:r>
    </w:p>
    <w:p w:rsidR="006D575A" w:rsidRPr="00DA078F" w:rsidRDefault="006D575A" w:rsidP="008E04B3">
      <w:pPr>
        <w:numPr>
          <w:ilvl w:val="1"/>
          <w:numId w:val="9"/>
        </w:numPr>
        <w:tabs>
          <w:tab w:val="clear" w:pos="1440"/>
          <w:tab w:val="num" w:pos="720"/>
        </w:tabs>
        <w:ind w:left="720" w:hanging="480"/>
        <w:jc w:val="both"/>
        <w:rPr>
          <w:color w:val="000000"/>
        </w:rPr>
      </w:pPr>
      <w:r w:rsidRPr="00DA078F">
        <w:rPr>
          <w:color w:val="000000"/>
        </w:rPr>
        <w:t>период, за который составлен регистр;</w:t>
      </w:r>
    </w:p>
    <w:p w:rsidR="006D575A" w:rsidRPr="00DA078F" w:rsidRDefault="000D047B" w:rsidP="008E04B3">
      <w:pPr>
        <w:numPr>
          <w:ilvl w:val="3"/>
          <w:numId w:val="12"/>
        </w:numPr>
        <w:tabs>
          <w:tab w:val="clear" w:pos="2880"/>
          <w:tab w:val="num" w:pos="240"/>
        </w:tabs>
        <w:ind w:left="240" w:hanging="240"/>
        <w:jc w:val="both"/>
        <w:rPr>
          <w:color w:val="000000"/>
        </w:rPr>
      </w:pPr>
      <w:r>
        <w:rPr>
          <w:color w:val="000000"/>
        </w:rPr>
        <w:t>Налоговые регистры заполняются в электронном виде.</w:t>
      </w:r>
    </w:p>
    <w:p w:rsidR="006D575A" w:rsidRDefault="006D575A" w:rsidP="008E04B3">
      <w:pPr>
        <w:numPr>
          <w:ilvl w:val="3"/>
          <w:numId w:val="12"/>
        </w:numPr>
        <w:tabs>
          <w:tab w:val="clear" w:pos="2880"/>
          <w:tab w:val="num" w:pos="240"/>
        </w:tabs>
        <w:ind w:left="240" w:hanging="240"/>
        <w:jc w:val="both"/>
        <w:rPr>
          <w:color w:val="000000"/>
        </w:rPr>
      </w:pPr>
      <w:r w:rsidRPr="008857B8">
        <w:rPr>
          <w:color w:val="000000"/>
        </w:rPr>
        <w:t>Налоговые регистры представляются должностным лицам органов налоговой службы при проведении документальных налоговых проверок на бумажных носителях и (или) на электронных носителях - по требованию должностных лиц органов налоговой службы, осуществляющих проверку.</w:t>
      </w:r>
    </w:p>
    <w:p w:rsidR="006D575A" w:rsidRDefault="006D575A" w:rsidP="006C3D79">
      <w:pPr>
        <w:jc w:val="both"/>
        <w:rPr>
          <w:color w:val="000000"/>
        </w:rPr>
      </w:pPr>
    </w:p>
    <w:p w:rsidR="006D575A" w:rsidRPr="00F828C4" w:rsidRDefault="00905BB4" w:rsidP="008E04B3">
      <w:pPr>
        <w:pStyle w:val="1"/>
        <w:numPr>
          <w:ilvl w:val="0"/>
          <w:numId w:val="11"/>
        </w:numPr>
        <w:spacing w:before="0" w:after="0"/>
        <w:ind w:left="482" w:hanging="482"/>
        <w:rPr>
          <w:rFonts w:ascii="Times New Roman" w:hAnsi="Times New Roman" w:cs="Times New Roman"/>
          <w:sz w:val="28"/>
          <w:szCs w:val="28"/>
          <w:lang w:val="en-US"/>
        </w:rPr>
      </w:pPr>
      <w:bookmarkStart w:id="18" w:name="_Toc47366555"/>
      <w:r w:rsidRPr="00F828C4">
        <w:rPr>
          <w:rFonts w:ascii="Times New Roman" w:hAnsi="Times New Roman" w:cs="Times New Roman"/>
          <w:bCs w:val="0"/>
          <w:sz w:val="28"/>
          <w:szCs w:val="28"/>
        </w:rPr>
        <w:t>Корпоративный подоходный налог</w:t>
      </w:r>
      <w:r w:rsidRPr="00F828C4">
        <w:rPr>
          <w:rFonts w:ascii="Times New Roman" w:hAnsi="Times New Roman" w:cs="Times New Roman"/>
          <w:bCs w:val="0"/>
          <w:sz w:val="28"/>
          <w:szCs w:val="28"/>
          <w:lang w:val="en-US"/>
        </w:rPr>
        <w:t>.</w:t>
      </w:r>
      <w:bookmarkEnd w:id="18"/>
    </w:p>
    <w:p w:rsidR="006D575A" w:rsidRPr="008857B8" w:rsidRDefault="006D575A" w:rsidP="006C3D79">
      <w:pPr>
        <w:jc w:val="center"/>
        <w:rPr>
          <w:color w:val="000000"/>
        </w:rPr>
      </w:pPr>
    </w:p>
    <w:p w:rsidR="006D575A" w:rsidRDefault="00DF69F5" w:rsidP="0035054F">
      <w:pPr>
        <w:outlineLvl w:val="1"/>
        <w:rPr>
          <w:b/>
          <w:bCs/>
          <w:color w:val="000000"/>
        </w:rPr>
      </w:pPr>
      <w:bookmarkStart w:id="19" w:name="_Toc47366556"/>
      <w:r>
        <w:rPr>
          <w:b/>
          <w:bCs/>
          <w:color w:val="000000"/>
        </w:rPr>
        <w:t>Общие положения</w:t>
      </w:r>
      <w:bookmarkEnd w:id="19"/>
    </w:p>
    <w:p w:rsidR="006D575A" w:rsidRDefault="00F507AE" w:rsidP="006C3D79">
      <w:pPr>
        <w:jc w:val="both"/>
        <w:rPr>
          <w:color w:val="000000"/>
        </w:rPr>
      </w:pPr>
      <w:r>
        <w:rPr>
          <w:color w:val="000000"/>
        </w:rPr>
        <w:t>А</w:t>
      </w:r>
      <w:r w:rsidR="006D575A">
        <w:rPr>
          <w:color w:val="000000"/>
        </w:rPr>
        <w:t>О</w:t>
      </w:r>
      <w:r w:rsidR="00E50178">
        <w:rPr>
          <w:color w:val="000000"/>
        </w:rPr>
        <w:t xml:space="preserve"> </w:t>
      </w:r>
      <w:r w:rsidR="00E50178">
        <w:t>«СК «Номад Иншуранс»</w:t>
      </w:r>
      <w:r w:rsidR="006D575A">
        <w:rPr>
          <w:color w:val="000000"/>
        </w:rPr>
        <w:t xml:space="preserve"> является плательщиком корпоративного подоходного налога.</w:t>
      </w:r>
    </w:p>
    <w:p w:rsidR="00E50178" w:rsidRDefault="00E50178" w:rsidP="006C3D79">
      <w:pPr>
        <w:jc w:val="both"/>
        <w:rPr>
          <w:color w:val="000000"/>
        </w:rPr>
      </w:pPr>
    </w:p>
    <w:p w:rsidR="006D575A" w:rsidRPr="008857B8" w:rsidRDefault="006D575A" w:rsidP="006C3D79">
      <w:pPr>
        <w:jc w:val="both"/>
        <w:rPr>
          <w:color w:val="000000"/>
        </w:rPr>
      </w:pPr>
      <w:r w:rsidRPr="008857B8">
        <w:rPr>
          <w:color w:val="000000"/>
        </w:rPr>
        <w:t xml:space="preserve">Объектами обложения корпоративным подоходным налогом являются: </w:t>
      </w:r>
    </w:p>
    <w:p w:rsidR="006D575A" w:rsidRPr="008857B8" w:rsidRDefault="006D575A" w:rsidP="008E04B3">
      <w:pPr>
        <w:numPr>
          <w:ilvl w:val="0"/>
          <w:numId w:val="13"/>
        </w:numPr>
        <w:tabs>
          <w:tab w:val="clear" w:pos="1257"/>
          <w:tab w:val="num" w:pos="240"/>
        </w:tabs>
        <w:ind w:left="360" w:hanging="120"/>
        <w:jc w:val="both"/>
        <w:rPr>
          <w:color w:val="000000"/>
        </w:rPr>
      </w:pPr>
      <w:r>
        <w:rPr>
          <w:color w:val="000000"/>
        </w:rPr>
        <w:t>налогооблагаемый доход.</w:t>
      </w:r>
    </w:p>
    <w:p w:rsidR="004C1251" w:rsidRPr="00570ECA" w:rsidRDefault="00051BB2" w:rsidP="008E04B3">
      <w:pPr>
        <w:numPr>
          <w:ilvl w:val="1"/>
          <w:numId w:val="13"/>
        </w:numPr>
        <w:tabs>
          <w:tab w:val="clear" w:pos="1620"/>
          <w:tab w:val="num" w:pos="240"/>
        </w:tabs>
        <w:ind w:left="240" w:hanging="240"/>
        <w:jc w:val="both"/>
        <w:rPr>
          <w:color w:val="000000"/>
        </w:rPr>
      </w:pPr>
      <w:r w:rsidRPr="00570ECA">
        <w:rPr>
          <w:color w:val="000000"/>
        </w:rPr>
        <w:t xml:space="preserve">Налогооблагаемый доход </w:t>
      </w:r>
      <w:r w:rsidR="006D575A" w:rsidRPr="00570ECA">
        <w:rPr>
          <w:color w:val="000000"/>
        </w:rPr>
        <w:t>состоит из доходов, подлежащих получению (полученных) в Республике Казахстан и за ее пределами в течение налогового периода</w:t>
      </w:r>
      <w:r w:rsidRPr="00570ECA">
        <w:rPr>
          <w:color w:val="000000"/>
        </w:rPr>
        <w:t xml:space="preserve"> </w:t>
      </w:r>
    </w:p>
    <w:p w:rsidR="00134FD9" w:rsidRPr="008857B8" w:rsidRDefault="006D575A" w:rsidP="008E04B3">
      <w:pPr>
        <w:numPr>
          <w:ilvl w:val="1"/>
          <w:numId w:val="13"/>
        </w:numPr>
        <w:tabs>
          <w:tab w:val="clear" w:pos="1620"/>
          <w:tab w:val="num" w:pos="240"/>
        </w:tabs>
        <w:ind w:left="240" w:hanging="240"/>
        <w:jc w:val="both"/>
        <w:rPr>
          <w:color w:val="000000"/>
        </w:rPr>
      </w:pPr>
      <w:r w:rsidRPr="00570ECA">
        <w:rPr>
          <w:color w:val="000000"/>
        </w:rPr>
        <w:t xml:space="preserve">Доходы из источников за пределами Республики Казахстан, получаемые </w:t>
      </w:r>
      <w:r w:rsidR="0031352F">
        <w:rPr>
          <w:color w:val="000000"/>
        </w:rPr>
        <w:t>Компанией</w:t>
      </w:r>
      <w:r w:rsidRPr="00570ECA">
        <w:rPr>
          <w:color w:val="000000"/>
        </w:rPr>
        <w:t xml:space="preserve">, подлежат налогообложению в порядке, </w:t>
      </w:r>
      <w:r w:rsidR="0031352F" w:rsidRPr="00570ECA">
        <w:rPr>
          <w:color w:val="000000"/>
        </w:rPr>
        <w:t xml:space="preserve">установленном </w:t>
      </w:r>
      <w:r w:rsidR="0031352F">
        <w:rPr>
          <w:color w:val="000000"/>
        </w:rPr>
        <w:t>статьей</w:t>
      </w:r>
      <w:r w:rsidR="0031352F" w:rsidRPr="00570ECA">
        <w:rPr>
          <w:color w:val="000000"/>
        </w:rPr>
        <w:t xml:space="preserve"> </w:t>
      </w:r>
      <w:r w:rsidR="0031352F" w:rsidRPr="001369E3">
        <w:rPr>
          <w:color w:val="000000"/>
        </w:rPr>
        <w:t>216</w:t>
      </w:r>
      <w:r w:rsidR="0031352F">
        <w:rPr>
          <w:color w:val="000000"/>
        </w:rPr>
        <w:t xml:space="preserve"> </w:t>
      </w:r>
      <w:r w:rsidR="0031352F" w:rsidRPr="00570ECA">
        <w:rPr>
          <w:color w:val="000000"/>
        </w:rPr>
        <w:t>НК РК</w:t>
      </w:r>
      <w:r w:rsidRPr="00570ECA">
        <w:rPr>
          <w:color w:val="000000"/>
        </w:rPr>
        <w:t>.</w:t>
      </w:r>
    </w:p>
    <w:p w:rsidR="00134FD9" w:rsidRPr="00134FD9" w:rsidRDefault="00134FD9" w:rsidP="008E04B3">
      <w:pPr>
        <w:numPr>
          <w:ilvl w:val="1"/>
          <w:numId w:val="13"/>
        </w:numPr>
        <w:tabs>
          <w:tab w:val="clear" w:pos="1620"/>
          <w:tab w:val="num" w:pos="240"/>
        </w:tabs>
        <w:ind w:left="240" w:hanging="240"/>
        <w:jc w:val="both"/>
        <w:rPr>
          <w:color w:val="000000"/>
        </w:rPr>
      </w:pPr>
      <w:r w:rsidRPr="008857B8">
        <w:rPr>
          <w:color w:val="000000"/>
        </w:rPr>
        <w:t xml:space="preserve">В случае, когда дата признания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даты признания дохода в соответствии с </w:t>
      </w:r>
      <w:r>
        <w:rPr>
          <w:color w:val="000000"/>
        </w:rPr>
        <w:t>НК РК</w:t>
      </w:r>
      <w:r w:rsidRPr="008857B8">
        <w:rPr>
          <w:color w:val="000000"/>
        </w:rPr>
        <w:t xml:space="preserve">, указанный доход учитывается для целей налогообложения один раз. </w:t>
      </w:r>
    </w:p>
    <w:p w:rsidR="00134FD9" w:rsidRPr="008857B8" w:rsidRDefault="00134FD9" w:rsidP="00F828C4">
      <w:pPr>
        <w:ind w:left="240"/>
        <w:jc w:val="both"/>
        <w:rPr>
          <w:color w:val="000000"/>
        </w:rPr>
      </w:pPr>
      <w:r w:rsidRPr="008857B8">
        <w:rPr>
          <w:color w:val="000000"/>
        </w:rPr>
        <w:t xml:space="preserve">При этом дата признания дохода для целей налогообложения определяется в соответствии с положениями </w:t>
      </w:r>
      <w:r>
        <w:rPr>
          <w:color w:val="000000"/>
        </w:rPr>
        <w:t>НК РК</w:t>
      </w:r>
      <w:r w:rsidRPr="008857B8">
        <w:rPr>
          <w:color w:val="000000"/>
        </w:rPr>
        <w:t>.</w:t>
      </w:r>
    </w:p>
    <w:p w:rsidR="004F4471" w:rsidRDefault="004F4471" w:rsidP="004F4471">
      <w:pPr>
        <w:pStyle w:val="a3"/>
      </w:pPr>
      <w:r>
        <w:t xml:space="preserve">Налогооблагаемый доход определяется как разница между совокупным годовым доходом с учетом корректировок, предусмотренных статьей </w:t>
      </w:r>
      <w:r w:rsidR="00325FB9">
        <w:t>241</w:t>
      </w:r>
      <w:r>
        <w:t xml:space="preserve"> НК РК, и вычетами.</w:t>
      </w:r>
    </w:p>
    <w:p w:rsidR="00F36999" w:rsidRPr="00D538F5" w:rsidRDefault="00F36999" w:rsidP="00F36999">
      <w:pPr>
        <w:jc w:val="both"/>
      </w:pPr>
      <w:r w:rsidRPr="00D538F5">
        <w:t>Расчет корпоративного подоходного налога будет производиться исходя из того, что согласно ст. 23 Закона «О введении в действие  Кодекса РК «О налогах и других обязательных платежей в бюджет» страховые организации с 01 января 2012 года переходят на общеустановленный порядок налогообложения в соответствии со ст.</w:t>
      </w:r>
      <w:r w:rsidR="00325FB9">
        <w:t>224</w:t>
      </w:r>
      <w:r w:rsidRPr="00D538F5">
        <w:t xml:space="preserve"> Налогового кодекса РК. </w:t>
      </w:r>
    </w:p>
    <w:p w:rsidR="00D9533F" w:rsidRPr="00D538F5" w:rsidRDefault="00D9533F" w:rsidP="00D9533F">
      <w:pPr>
        <w:jc w:val="both"/>
      </w:pPr>
    </w:p>
    <w:p w:rsidR="00D9533F" w:rsidRPr="00D538F5" w:rsidRDefault="00D9533F" w:rsidP="00D9533F">
      <w:pPr>
        <w:jc w:val="both"/>
      </w:pPr>
      <w:r w:rsidRPr="00D538F5">
        <w:t>Поэтому в налогооблагаемый доход по страховой деятельности для расчета КПН включаются доходы по договорам страхования и перестрахования, за исключением договоров страхования и перестрахования, заключенных до 01 января 2012 года. К доходам по страховой (перестраховочной) деятельности относятся следующие виды доходов:</w:t>
      </w:r>
    </w:p>
    <w:p w:rsidR="00D9533F" w:rsidRPr="00C923D8" w:rsidRDefault="00D9533F" w:rsidP="00D9533F">
      <w:pPr>
        <w:spacing w:before="100" w:beforeAutospacing="1" w:after="100" w:afterAutospacing="1"/>
        <w:jc w:val="both"/>
      </w:pPr>
      <w:r w:rsidRPr="00D538F5">
        <w:t>- страховые премии по договорам страхования (перестрахования). Вместе с тем, в случае расторжения договора страхования, заключенного в 2011 и ранее годах, налогооблагаемый доход  не корректируется на сумму уменьшения страховой премии;</w:t>
      </w:r>
    </w:p>
    <w:p w:rsidR="00D9533F" w:rsidRPr="00C923D8" w:rsidRDefault="00D9533F" w:rsidP="00D9533F">
      <w:pPr>
        <w:spacing w:before="100" w:beforeAutospacing="1" w:after="100" w:afterAutospacing="1"/>
        <w:jc w:val="both"/>
      </w:pPr>
      <w:r w:rsidRPr="00C923D8">
        <w:lastRenderedPageBreak/>
        <w:t>- по активам перестраховщика в страховых резервах – в виде положительной разницы между размером активов перестрахования на конец отчетного налогового периода и размером таких активов на конец предыдущего налогового периода;</w:t>
      </w:r>
    </w:p>
    <w:p w:rsidR="00D9533F" w:rsidRPr="00C923D8" w:rsidRDefault="00D9533F" w:rsidP="00D9533F">
      <w:pPr>
        <w:jc w:val="both"/>
      </w:pPr>
      <w:r w:rsidRPr="00C923D8">
        <w:t xml:space="preserve">- от снижения страховых резервов – в виде отрицательной разницы между размером ранее отнесенных на вычеты страховых резервов на конец отчетного налогового периода и размером таких резервов  на конец предыдущего налогового периода;  </w:t>
      </w:r>
    </w:p>
    <w:p w:rsidR="00D9533F" w:rsidRPr="00C923D8" w:rsidRDefault="00D9533F" w:rsidP="00D9533F">
      <w:pPr>
        <w:jc w:val="both"/>
      </w:pPr>
    </w:p>
    <w:p w:rsidR="00D9533F" w:rsidRPr="00C923D8" w:rsidRDefault="00D9533F" w:rsidP="00D9533F">
      <w:pPr>
        <w:jc w:val="both"/>
      </w:pPr>
      <w:r w:rsidRPr="00C923D8">
        <w:t>- в виде комиссионного вознаграждения по договорам страхования и перестрахования;</w:t>
      </w:r>
    </w:p>
    <w:p w:rsidR="00D9533F" w:rsidRPr="00C923D8" w:rsidRDefault="00D9533F" w:rsidP="00D9533F">
      <w:pPr>
        <w:jc w:val="both"/>
      </w:pPr>
    </w:p>
    <w:p w:rsidR="00D9533F" w:rsidRPr="00C923D8" w:rsidRDefault="00D9533F" w:rsidP="00D9533F">
      <w:pPr>
        <w:jc w:val="both"/>
      </w:pPr>
      <w:r w:rsidRPr="00C923D8">
        <w:t>- в виде возмещения по регрессному требованию;</w:t>
      </w:r>
    </w:p>
    <w:p w:rsidR="00D9533F" w:rsidRPr="00C923D8" w:rsidRDefault="00D9533F" w:rsidP="00D9533F">
      <w:pPr>
        <w:jc w:val="both"/>
      </w:pPr>
    </w:p>
    <w:p w:rsidR="00D9533F" w:rsidRPr="00C923D8" w:rsidRDefault="00D9533F" w:rsidP="00D9533F">
      <w:pPr>
        <w:jc w:val="both"/>
      </w:pPr>
      <w:r w:rsidRPr="00C923D8">
        <w:t>- возмещение расходов по рискам, переданным на перестрахование;</w:t>
      </w:r>
    </w:p>
    <w:p w:rsidR="00D9533F" w:rsidRPr="00C923D8" w:rsidRDefault="00D9533F" w:rsidP="00D9533F">
      <w:pPr>
        <w:jc w:val="both"/>
      </w:pPr>
    </w:p>
    <w:p w:rsidR="00D9533F" w:rsidRPr="00C923D8" w:rsidRDefault="00D9533F" w:rsidP="00D9533F">
      <w:pPr>
        <w:jc w:val="both"/>
      </w:pPr>
      <w:r w:rsidRPr="00C923D8">
        <w:t>- прочие доходы от страховой, перестраховочной  деятельности.</w:t>
      </w:r>
    </w:p>
    <w:p w:rsidR="00D9533F" w:rsidRPr="00C923D8" w:rsidRDefault="00D9533F" w:rsidP="00D9533F">
      <w:pPr>
        <w:jc w:val="both"/>
      </w:pPr>
    </w:p>
    <w:p w:rsidR="00D9533F" w:rsidRDefault="00D9533F" w:rsidP="00D9533F">
      <w:pPr>
        <w:jc w:val="both"/>
      </w:pPr>
      <w:r w:rsidRPr="00C923D8">
        <w:t>В соответствии с п.2 ст.</w:t>
      </w:r>
      <w:r w:rsidR="00325FB9">
        <w:t>231</w:t>
      </w:r>
      <w:r w:rsidRPr="00C923D8">
        <w:t xml:space="preserve"> данные положения не распространяются на договора страхования, перестрахования, по которым доход в виде страховых премий в соответствии с МСФО и требованиями законодательства РК о бухгалтерском учете и финансовой отчетности признан в полном размере до 01 января 2012 года.</w:t>
      </w:r>
    </w:p>
    <w:p w:rsidR="00073899" w:rsidRDefault="00073899" w:rsidP="00F36999">
      <w:pPr>
        <w:jc w:val="both"/>
      </w:pPr>
    </w:p>
    <w:p w:rsidR="00F36999" w:rsidRDefault="00F36999" w:rsidP="00F36999">
      <w:pPr>
        <w:jc w:val="both"/>
      </w:pPr>
      <w:r>
        <w:t>Доходы и расходы от неосновной деятельности, в том числе и административно-хозяйственной части признаются в качестве доходов и вычетов, в соответствии с Налоговым Кодексом РК.</w:t>
      </w:r>
    </w:p>
    <w:p w:rsidR="007533FF" w:rsidRDefault="007533FF" w:rsidP="007533FF">
      <w:pPr>
        <w:outlineLvl w:val="1"/>
        <w:rPr>
          <w:b/>
        </w:rPr>
      </w:pPr>
    </w:p>
    <w:p w:rsidR="004F4471" w:rsidRDefault="004F4471" w:rsidP="007533FF">
      <w:pPr>
        <w:outlineLvl w:val="1"/>
        <w:rPr>
          <w:b/>
        </w:rPr>
      </w:pPr>
      <w:bookmarkStart w:id="20" w:name="_Toc47366557"/>
      <w:r w:rsidRPr="0044759B">
        <w:rPr>
          <w:b/>
        </w:rPr>
        <w:t>Совокупный годовой доход</w:t>
      </w:r>
      <w:bookmarkEnd w:id="20"/>
    </w:p>
    <w:p w:rsidR="007E77D2" w:rsidRPr="0044759B" w:rsidRDefault="007E77D2" w:rsidP="007533FF">
      <w:pPr>
        <w:outlineLvl w:val="1"/>
        <w:rPr>
          <w:b/>
        </w:rPr>
      </w:pPr>
    </w:p>
    <w:p w:rsidR="004F4471" w:rsidRDefault="004F4471" w:rsidP="00DF10F6">
      <w:pPr>
        <w:pStyle w:val="a3"/>
        <w:spacing w:before="0" w:beforeAutospacing="0" w:after="0" w:afterAutospacing="0"/>
        <w:jc w:val="both"/>
      </w:pPr>
      <w:r>
        <w:t xml:space="preserve">1. Совокупный годовой доход </w:t>
      </w:r>
      <w:r w:rsidR="004C7846">
        <w:t xml:space="preserve"> </w:t>
      </w:r>
      <w:r>
        <w:t xml:space="preserve"> состоит из доходов, подлежащих получению (полученных) в Республике Казахстан и за ее пределами в течение налогового периода.</w:t>
      </w:r>
    </w:p>
    <w:p w:rsidR="004F4471" w:rsidRDefault="004F4471" w:rsidP="00DF10F6">
      <w:pPr>
        <w:pStyle w:val="a3"/>
        <w:spacing w:before="0" w:beforeAutospacing="0" w:after="0" w:afterAutospacing="0"/>
        <w:jc w:val="both"/>
      </w:pPr>
      <w:r>
        <w:t>2. В целях налогообложения  в качестве дохода не рассматриваются:</w:t>
      </w:r>
    </w:p>
    <w:p w:rsidR="004F4471" w:rsidRDefault="004F4471" w:rsidP="00DF10F6">
      <w:pPr>
        <w:pStyle w:val="a3"/>
        <w:spacing w:before="0" w:beforeAutospacing="0" w:after="0" w:afterAutospacing="0"/>
        <w:jc w:val="both"/>
      </w:pPr>
      <w:r>
        <w:t>1) стоимость имущества, полученного в качестве вклада в уставный капитал;</w:t>
      </w:r>
    </w:p>
    <w:p w:rsidR="004F4471" w:rsidRDefault="00DE36B6" w:rsidP="00DF10F6">
      <w:pPr>
        <w:pStyle w:val="a3"/>
        <w:jc w:val="both"/>
      </w:pPr>
      <w:r>
        <w:t>2</w:t>
      </w:r>
      <w:r w:rsidR="004F4471">
        <w:t xml:space="preserve">) если иное не предусмотрено НК РК, </w:t>
      </w:r>
      <w:r w:rsidR="000D7075">
        <w:t>Компания</w:t>
      </w:r>
      <w:r w:rsidR="004F4471">
        <w:t xml:space="preserve">, </w:t>
      </w:r>
      <w:r w:rsidR="000D7075">
        <w:t xml:space="preserve">передающая </w:t>
      </w:r>
      <w:r w:rsidR="004F4471">
        <w:t>имущество на безвозмездной основе, -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p w:rsidR="004F4471" w:rsidRDefault="00DE36B6" w:rsidP="00DF10F6">
      <w:pPr>
        <w:pStyle w:val="a3"/>
        <w:jc w:val="both"/>
      </w:pPr>
      <w:r>
        <w:t>3</w:t>
      </w:r>
      <w:r w:rsidR="004F4471">
        <w:t>) сумма уменьшения размера налогового обязательства в случаях, предусмотренных НК РК;</w:t>
      </w:r>
    </w:p>
    <w:p w:rsidR="004F4471" w:rsidRDefault="00DE36B6" w:rsidP="00DF10F6">
      <w:pPr>
        <w:pStyle w:val="a3"/>
        <w:jc w:val="both"/>
      </w:pPr>
      <w:r>
        <w:t>4</w:t>
      </w:r>
      <w:r w:rsidR="004F4471">
        <w:t>) если иное не предусмотрено НК РК,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p w:rsidR="004F4471" w:rsidRPr="0044759B" w:rsidRDefault="004F4471" w:rsidP="007533FF">
      <w:pPr>
        <w:outlineLvl w:val="1"/>
        <w:rPr>
          <w:b/>
        </w:rPr>
      </w:pPr>
      <w:bookmarkStart w:id="21" w:name="_Toc47366558"/>
      <w:r w:rsidRPr="0044759B">
        <w:rPr>
          <w:b/>
        </w:rPr>
        <w:t>Доходы, включаемые в совокупный годовой доход</w:t>
      </w:r>
      <w:bookmarkEnd w:id="21"/>
    </w:p>
    <w:p w:rsidR="004F4471" w:rsidRDefault="004F4471" w:rsidP="004F4471">
      <w:pPr>
        <w:pStyle w:val="a3"/>
      </w:pPr>
      <w:r>
        <w:t xml:space="preserve">1. В совокупный годовой доход включаются все виды доходов </w:t>
      </w:r>
      <w:r w:rsidR="00E8660F">
        <w:t>Компании</w:t>
      </w:r>
      <w:r>
        <w:t>:</w:t>
      </w:r>
    </w:p>
    <w:p w:rsidR="004F4471" w:rsidRDefault="004F4471" w:rsidP="004F4471">
      <w:pPr>
        <w:pStyle w:val="a3"/>
      </w:pPr>
      <w:r>
        <w:t>1) доход от реализации;</w:t>
      </w:r>
    </w:p>
    <w:p w:rsidR="00407F0A" w:rsidRDefault="00407F0A" w:rsidP="001D106A">
      <w:pPr>
        <w:pStyle w:val="a3"/>
        <w:jc w:val="both"/>
      </w:pPr>
      <w:r>
        <w:lastRenderedPageBreak/>
        <w:t>2) доход страховой, перестраховочной организации по договорам страхования и перестрахования</w:t>
      </w:r>
    </w:p>
    <w:p w:rsidR="004F4471" w:rsidRDefault="00407F0A" w:rsidP="004F4471">
      <w:pPr>
        <w:pStyle w:val="a3"/>
      </w:pPr>
      <w:r>
        <w:t>3</w:t>
      </w:r>
      <w:r w:rsidR="004F4471">
        <w:t>) доход от прироста стоимости;</w:t>
      </w:r>
    </w:p>
    <w:p w:rsidR="004F4471" w:rsidRDefault="00407F0A" w:rsidP="004F4471">
      <w:pPr>
        <w:pStyle w:val="a3"/>
      </w:pPr>
      <w:r>
        <w:t>4</w:t>
      </w:r>
      <w:r w:rsidR="004F4471">
        <w:t>) доход от списания обязательств;</w:t>
      </w:r>
    </w:p>
    <w:p w:rsidR="004F4471" w:rsidRDefault="00407F0A" w:rsidP="004F4471">
      <w:pPr>
        <w:pStyle w:val="a3"/>
      </w:pPr>
      <w:r>
        <w:t>5</w:t>
      </w:r>
      <w:r w:rsidR="004F4471">
        <w:t>) доход по сомнительным обязательствам;</w:t>
      </w:r>
    </w:p>
    <w:p w:rsidR="004F4471" w:rsidRDefault="00407F0A" w:rsidP="004F4471">
      <w:pPr>
        <w:pStyle w:val="a3"/>
      </w:pPr>
      <w:r>
        <w:t>6</w:t>
      </w:r>
      <w:r w:rsidR="004F4471">
        <w:t>) доход от уступки права требования;</w:t>
      </w:r>
    </w:p>
    <w:p w:rsidR="004F4471" w:rsidRDefault="00407F0A" w:rsidP="004F4471">
      <w:pPr>
        <w:pStyle w:val="a3"/>
      </w:pPr>
      <w:r>
        <w:t>7</w:t>
      </w:r>
      <w:r w:rsidR="004F4471">
        <w:t>) доход от выбытия фиксированных активов;</w:t>
      </w:r>
    </w:p>
    <w:p w:rsidR="004F4471" w:rsidRDefault="00407F0A" w:rsidP="004F4471">
      <w:pPr>
        <w:pStyle w:val="a3"/>
      </w:pPr>
      <w:r>
        <w:t>8</w:t>
      </w:r>
      <w:r w:rsidR="004F4471">
        <w:t>)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p w:rsidR="004F4471" w:rsidRDefault="00407F0A" w:rsidP="004F4471">
      <w:pPr>
        <w:pStyle w:val="a3"/>
      </w:pPr>
      <w:r>
        <w:t>9</w:t>
      </w:r>
      <w:r w:rsidR="004F4471">
        <w:t>) полученные компенсации по ранее произведенным вычетам;</w:t>
      </w:r>
    </w:p>
    <w:p w:rsidR="004F4471" w:rsidRDefault="00407F0A" w:rsidP="004F4471">
      <w:pPr>
        <w:pStyle w:val="a3"/>
      </w:pPr>
      <w:r>
        <w:t>10</w:t>
      </w:r>
      <w:r w:rsidR="004F4471">
        <w:t>) доход в виде безвозмездно полученного имущества;</w:t>
      </w:r>
    </w:p>
    <w:p w:rsidR="004F4471" w:rsidRDefault="004F4471" w:rsidP="004F4471">
      <w:pPr>
        <w:pStyle w:val="a3"/>
      </w:pPr>
      <w:r>
        <w:t>1</w:t>
      </w:r>
      <w:r w:rsidR="00407F0A">
        <w:t>1</w:t>
      </w:r>
      <w:r>
        <w:t>) дивиденды;</w:t>
      </w:r>
    </w:p>
    <w:p w:rsidR="004F4471" w:rsidRDefault="004F4471" w:rsidP="004F4471">
      <w:pPr>
        <w:pStyle w:val="a3"/>
      </w:pPr>
      <w:r>
        <w:t>1</w:t>
      </w:r>
      <w:r w:rsidR="00407F0A">
        <w:t>2</w:t>
      </w:r>
      <w:r>
        <w:t>) вознаграждение по депозиту, долговой ценной бумаге, векселю;</w:t>
      </w:r>
    </w:p>
    <w:p w:rsidR="008E76CD" w:rsidRDefault="004F4471" w:rsidP="001215D0">
      <w:pPr>
        <w:pStyle w:val="a3"/>
        <w:jc w:val="both"/>
      </w:pPr>
      <w:r>
        <w:t>1</w:t>
      </w:r>
      <w:r w:rsidR="00407F0A">
        <w:t>3</w:t>
      </w:r>
      <w:r>
        <w:t>)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1C2FF0" w:rsidRDefault="001215D0" w:rsidP="00B17B94">
      <w:pPr>
        <w:jc w:val="both"/>
      </w:pPr>
      <w:r>
        <w:t>14</w:t>
      </w:r>
      <w:r w:rsidR="00543EF3">
        <w:t>) прочие доходы.</w:t>
      </w:r>
      <w:r w:rsidR="001D32D5" w:rsidRPr="001D32D5">
        <w:t xml:space="preserve">  </w:t>
      </w:r>
    </w:p>
    <w:p w:rsidR="008D27F5" w:rsidRDefault="008D27F5" w:rsidP="00B17B94">
      <w:pPr>
        <w:jc w:val="both"/>
      </w:pPr>
    </w:p>
    <w:p w:rsidR="008D27F5" w:rsidRPr="00696C35" w:rsidRDefault="008D27F5" w:rsidP="008D27F5">
      <w:pPr>
        <w:outlineLvl w:val="1"/>
        <w:rPr>
          <w:b/>
        </w:rPr>
      </w:pPr>
      <w:bookmarkStart w:id="22" w:name="_Toc324512256"/>
      <w:bookmarkStart w:id="23" w:name="_Toc47366559"/>
      <w:r w:rsidRPr="00696C35">
        <w:rPr>
          <w:b/>
        </w:rPr>
        <w:t>Доход от реализации</w:t>
      </w:r>
      <w:bookmarkEnd w:id="22"/>
      <w:bookmarkEnd w:id="23"/>
      <w:r w:rsidRPr="00696C35">
        <w:rPr>
          <w:b/>
        </w:rPr>
        <w:t xml:space="preserve">  </w:t>
      </w:r>
    </w:p>
    <w:p w:rsidR="008D27F5" w:rsidRPr="004229DC" w:rsidRDefault="008D27F5" w:rsidP="008D27F5">
      <w:pPr>
        <w:shd w:val="clear" w:color="auto" w:fill="FFFFFF"/>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Доходом от реализации является стоимость:</w:t>
      </w:r>
    </w:p>
    <w:p w:rsidR="008D27F5" w:rsidRPr="004D02B8" w:rsidRDefault="008D27F5" w:rsidP="008D27F5">
      <w:pPr>
        <w:pStyle w:val="a3"/>
        <w:spacing w:before="0" w:beforeAutospacing="0" w:after="0" w:afterAutospacing="0"/>
        <w:jc w:val="both"/>
      </w:pPr>
      <w:r w:rsidRPr="004D02B8">
        <w:t>- реализованных товаров;</w:t>
      </w:r>
    </w:p>
    <w:p w:rsidR="008D27F5" w:rsidRPr="004D02B8" w:rsidRDefault="008D27F5" w:rsidP="008D27F5">
      <w:pPr>
        <w:pStyle w:val="a3"/>
        <w:spacing w:before="0" w:beforeAutospacing="0" w:after="0" w:afterAutospacing="0"/>
        <w:jc w:val="both"/>
      </w:pPr>
      <w:r w:rsidRPr="004D02B8">
        <w:t>- выполненных работ;</w:t>
      </w:r>
    </w:p>
    <w:p w:rsidR="008D27F5" w:rsidRPr="004D02B8" w:rsidRDefault="008D27F5" w:rsidP="008D27F5">
      <w:pPr>
        <w:pStyle w:val="a3"/>
        <w:spacing w:before="0" w:beforeAutospacing="0" w:after="0" w:afterAutospacing="0"/>
        <w:jc w:val="both"/>
      </w:pPr>
      <w:r w:rsidRPr="004D02B8">
        <w:t>- оказанных услуг;</w:t>
      </w:r>
    </w:p>
    <w:p w:rsidR="008D27F5" w:rsidRPr="004229DC" w:rsidRDefault="008D27F5" w:rsidP="008D27F5">
      <w:pPr>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Понятие «Реализация» для целей налогообложения необходимо применять в том значении, в каком оно используется в Налоговом кодексе и других отраслях законодательства (пп.</w:t>
      </w:r>
      <w:r w:rsidR="00325FB9">
        <w:t>50</w:t>
      </w:r>
      <w:r w:rsidRPr="004D02B8">
        <w:t xml:space="preserve"> п.1 ст.1 Налогового кодекса).</w:t>
      </w:r>
    </w:p>
    <w:p w:rsidR="008D27F5" w:rsidRPr="004D02B8" w:rsidRDefault="008D27F5" w:rsidP="008D27F5">
      <w:pPr>
        <w:pStyle w:val="a3"/>
        <w:spacing w:before="0" w:beforeAutospacing="0" w:after="0" w:afterAutospacing="0"/>
        <w:jc w:val="both"/>
      </w:pPr>
    </w:p>
    <w:p w:rsidR="008D27F5" w:rsidRPr="008D27F5" w:rsidRDefault="008D27F5" w:rsidP="008D27F5">
      <w:pPr>
        <w:pStyle w:val="a3"/>
        <w:spacing w:before="0" w:beforeAutospacing="0" w:after="0" w:afterAutospacing="0"/>
        <w:jc w:val="both"/>
        <w:rPr>
          <w:i/>
        </w:rPr>
      </w:pPr>
      <w:r w:rsidRPr="008D27F5">
        <w:rPr>
          <w:i/>
        </w:rPr>
        <w:t>Доход от реализации товаров, работ, услуг</w:t>
      </w:r>
    </w:p>
    <w:p w:rsidR="008D27F5" w:rsidRPr="004D02B8" w:rsidRDefault="008D27F5" w:rsidP="008D27F5">
      <w:pPr>
        <w:pStyle w:val="a3"/>
        <w:spacing w:before="0" w:beforeAutospacing="0" w:after="0" w:afterAutospacing="0"/>
        <w:jc w:val="both"/>
      </w:pPr>
      <w:r w:rsidRPr="004D02B8">
        <w:t xml:space="preserve">Сумма выручки за выполненные работы, оказанные услуги определяется договором между </w:t>
      </w:r>
      <w:r w:rsidR="000D7075">
        <w:t>Компанией</w:t>
      </w:r>
      <w:r w:rsidR="000D7075" w:rsidRPr="004D02B8">
        <w:t xml:space="preserve"> </w:t>
      </w:r>
      <w:r w:rsidRPr="004D02B8">
        <w:t>и заказчиком. Она оценивается по справедливой стоимости полученного или подлежащего получению встречного предоставления. Встречное предоставление предоставляется в форме денежных средств или их эквивалентов, то есть сумма выручки - это полученное или ожидаемая к получению сумма денежных средств или их эквивалентов (без учета косвенных налогов – НДС).</w:t>
      </w:r>
    </w:p>
    <w:p w:rsidR="008D27F5" w:rsidRPr="004D02B8" w:rsidRDefault="008D27F5" w:rsidP="008D27F5">
      <w:pPr>
        <w:pStyle w:val="a3"/>
        <w:spacing w:before="0" w:beforeAutospacing="0" w:after="0" w:afterAutospacing="0"/>
        <w:jc w:val="both"/>
      </w:pPr>
      <w:r w:rsidRPr="004D02B8">
        <w:lastRenderedPageBreak/>
        <w:t>Дата признания выручки от реализации определяется Налоговым кодексом.</w:t>
      </w:r>
    </w:p>
    <w:p w:rsidR="008D27F5" w:rsidRPr="004D02B8" w:rsidRDefault="008D27F5" w:rsidP="008D27F5">
      <w:pPr>
        <w:pStyle w:val="a3"/>
        <w:spacing w:before="0" w:beforeAutospacing="0" w:after="0" w:afterAutospacing="0"/>
        <w:jc w:val="both"/>
      </w:pPr>
    </w:p>
    <w:p w:rsidR="008D27F5" w:rsidRPr="008D27F5" w:rsidRDefault="008D27F5" w:rsidP="008D27F5">
      <w:pPr>
        <w:pStyle w:val="a3"/>
        <w:spacing w:before="0" w:beforeAutospacing="0" w:after="0" w:afterAutospacing="0"/>
        <w:jc w:val="both"/>
        <w:rPr>
          <w:i/>
        </w:rPr>
      </w:pPr>
      <w:r w:rsidRPr="008D27F5">
        <w:rPr>
          <w:i/>
        </w:rPr>
        <w:t>Доход от сдачи в аренду имущества</w:t>
      </w:r>
    </w:p>
    <w:p w:rsidR="008D27F5" w:rsidRPr="004D02B8" w:rsidRDefault="008D27F5" w:rsidP="008D27F5">
      <w:pPr>
        <w:pStyle w:val="a3"/>
        <w:spacing w:before="0" w:beforeAutospacing="0" w:after="0" w:afterAutospacing="0"/>
        <w:jc w:val="both"/>
      </w:pPr>
      <w:r w:rsidRPr="004D02B8">
        <w:t xml:space="preserve">Доход признается на равномерной основе в течение всего периода действия договора аренды. </w:t>
      </w:r>
    </w:p>
    <w:p w:rsidR="008D27F5" w:rsidRPr="004D02B8" w:rsidRDefault="008D27F5" w:rsidP="008D27F5">
      <w:pPr>
        <w:pStyle w:val="a3"/>
        <w:spacing w:before="0" w:beforeAutospacing="0" w:after="0" w:afterAutospacing="0"/>
        <w:jc w:val="both"/>
      </w:pPr>
    </w:p>
    <w:p w:rsidR="008D27F5" w:rsidRPr="008A20A0" w:rsidRDefault="008D27F5" w:rsidP="008D27F5">
      <w:pPr>
        <w:outlineLvl w:val="1"/>
        <w:rPr>
          <w:b/>
        </w:rPr>
      </w:pPr>
      <w:r w:rsidRPr="004D02B8">
        <w:t xml:space="preserve"> </w:t>
      </w:r>
      <w:bookmarkStart w:id="24" w:name="_Toc324512257"/>
      <w:bookmarkStart w:id="25" w:name="_Toc47366560"/>
      <w:r w:rsidRPr="008A20A0">
        <w:rPr>
          <w:b/>
        </w:rPr>
        <w:t>Доход от прироста стоимости</w:t>
      </w:r>
      <w:bookmarkEnd w:id="24"/>
      <w:bookmarkEnd w:id="25"/>
    </w:p>
    <w:p w:rsidR="008D27F5" w:rsidRPr="004229DC" w:rsidRDefault="008D27F5" w:rsidP="008D27F5">
      <w:pPr>
        <w:autoSpaceDE w:val="0"/>
        <w:autoSpaceDN w:val="0"/>
        <w:adjustRightInd w:val="0"/>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Доход от прироста стоимости образуется при:</w:t>
      </w:r>
    </w:p>
    <w:p w:rsidR="008D27F5" w:rsidRPr="004D02B8" w:rsidRDefault="008D27F5" w:rsidP="008D27F5">
      <w:pPr>
        <w:pStyle w:val="a3"/>
        <w:spacing w:before="0" w:beforeAutospacing="0" w:after="0" w:afterAutospacing="0"/>
        <w:jc w:val="both"/>
      </w:pPr>
      <w:r w:rsidRPr="004D02B8">
        <w:t>реализации активов, не подлежащих амортизации, за исключением активов, выкупленных для государственных нужд в соответствии с законодательными актами РК.</w:t>
      </w:r>
    </w:p>
    <w:p w:rsidR="008D27F5" w:rsidRPr="004D02B8" w:rsidRDefault="008D27F5" w:rsidP="008D27F5">
      <w:pPr>
        <w:pStyle w:val="a3"/>
        <w:spacing w:before="0" w:beforeAutospacing="0" w:after="0" w:afterAutospacing="0"/>
        <w:jc w:val="both"/>
      </w:pPr>
      <w:r w:rsidRPr="004D02B8">
        <w:t>передаче активов, не подлежащих амортизации, в качестве вклада в уставный капитал;</w:t>
      </w:r>
    </w:p>
    <w:p w:rsidR="008D27F5" w:rsidRPr="004D02B8" w:rsidRDefault="008D27F5" w:rsidP="008D27F5">
      <w:pPr>
        <w:pStyle w:val="a3"/>
        <w:spacing w:before="0" w:beforeAutospacing="0" w:after="0" w:afterAutospacing="0"/>
        <w:jc w:val="both"/>
      </w:pPr>
      <w:r w:rsidRPr="004D02B8">
        <w:t>выбытии активов, не подлежащих амортизации, в результате реорганизации путем слияния, присоединения, разделения или выделения.</w:t>
      </w:r>
    </w:p>
    <w:p w:rsidR="008D27F5" w:rsidRPr="004D02B8" w:rsidRDefault="008D27F5" w:rsidP="008D27F5">
      <w:pPr>
        <w:pStyle w:val="a3"/>
        <w:spacing w:before="0" w:beforeAutospacing="0" w:after="0" w:afterAutospacing="0"/>
        <w:jc w:val="both"/>
      </w:pPr>
    </w:p>
    <w:p w:rsidR="008D27F5" w:rsidRPr="00682083" w:rsidRDefault="008D27F5" w:rsidP="008D27F5">
      <w:pPr>
        <w:pStyle w:val="a3"/>
        <w:spacing w:before="0" w:beforeAutospacing="0" w:after="0" w:afterAutospacing="0"/>
        <w:jc w:val="both"/>
      </w:pPr>
      <w:r w:rsidRPr="00682083">
        <w:t>К  активам, не подлежащим амортизации, относятся:</w:t>
      </w:r>
    </w:p>
    <w:p w:rsidR="00682083" w:rsidRPr="00682083" w:rsidRDefault="00682083" w:rsidP="008D27F5">
      <w:pPr>
        <w:pStyle w:val="a3"/>
        <w:spacing w:before="0" w:beforeAutospacing="0" w:after="0" w:afterAutospacing="0"/>
        <w:jc w:val="both"/>
      </w:pPr>
      <w:r w:rsidRPr="00682083">
        <w:t>земельные участки;</w:t>
      </w:r>
    </w:p>
    <w:p w:rsidR="008D27F5" w:rsidRPr="00682083" w:rsidRDefault="008D27F5" w:rsidP="008D27F5">
      <w:pPr>
        <w:pStyle w:val="a3"/>
        <w:spacing w:before="0" w:beforeAutospacing="0" w:after="0" w:afterAutospacing="0"/>
        <w:jc w:val="both"/>
      </w:pPr>
      <w:r w:rsidRPr="00682083">
        <w:t>неустановленное оборудование;</w:t>
      </w:r>
    </w:p>
    <w:p w:rsidR="008D27F5" w:rsidRPr="00682083" w:rsidRDefault="008D27F5" w:rsidP="008D27F5">
      <w:pPr>
        <w:pStyle w:val="a3"/>
        <w:spacing w:before="0" w:beforeAutospacing="0" w:after="0" w:afterAutospacing="0"/>
        <w:jc w:val="both"/>
      </w:pPr>
      <w:r w:rsidRPr="00682083">
        <w:t>активы со сроком службы более одного года, не используемые в деятельности, направленной на получение дохода;</w:t>
      </w:r>
    </w:p>
    <w:p w:rsidR="008D27F5" w:rsidRPr="00682083" w:rsidRDefault="008D27F5" w:rsidP="008D27F5">
      <w:pPr>
        <w:pStyle w:val="a3"/>
        <w:spacing w:before="0" w:beforeAutospacing="0" w:after="0" w:afterAutospacing="0"/>
        <w:jc w:val="both"/>
      </w:pPr>
      <w:r w:rsidRPr="00682083">
        <w:t>доля участия;</w:t>
      </w:r>
    </w:p>
    <w:p w:rsidR="00682083" w:rsidRPr="00682083" w:rsidRDefault="00682083" w:rsidP="008D27F5">
      <w:pPr>
        <w:pStyle w:val="a3"/>
        <w:spacing w:before="0" w:beforeAutospacing="0" w:after="0" w:afterAutospacing="0"/>
        <w:jc w:val="both"/>
      </w:pPr>
      <w:r w:rsidRPr="00682083">
        <w:t>ценные бумаги;</w:t>
      </w:r>
    </w:p>
    <w:p w:rsidR="008D27F5" w:rsidRPr="00682083" w:rsidRDefault="008D27F5" w:rsidP="008D27F5">
      <w:pPr>
        <w:pStyle w:val="a3"/>
        <w:spacing w:before="0" w:beforeAutospacing="0" w:after="0" w:afterAutospacing="0"/>
        <w:jc w:val="both"/>
      </w:pPr>
      <w:r w:rsidRPr="00682083">
        <w:t>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p w:rsidR="008D27F5" w:rsidRPr="00682083" w:rsidRDefault="008D27F5" w:rsidP="008D27F5">
      <w:pPr>
        <w:pStyle w:val="a3"/>
        <w:spacing w:before="0" w:beforeAutospacing="0" w:after="0" w:afterAutospacing="0"/>
        <w:jc w:val="both"/>
      </w:pPr>
    </w:p>
    <w:p w:rsidR="008D27F5" w:rsidRPr="00682083" w:rsidRDefault="008D27F5" w:rsidP="008D27F5">
      <w:pPr>
        <w:pStyle w:val="a3"/>
        <w:spacing w:before="0" w:beforeAutospacing="0" w:after="0" w:afterAutospacing="0"/>
        <w:jc w:val="both"/>
      </w:pPr>
      <w:r w:rsidRPr="00682083">
        <w:t>Первоначальной стоимостью активов, не подлежащих амортизации, за исключением доли участия, является совокупность затрат на приобретение, производство, строительство, монтаж активов,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РК о бухгалтерском учете и финансовой отчетности, кроме:</w:t>
      </w:r>
    </w:p>
    <w:p w:rsidR="008D27F5" w:rsidRPr="00682083" w:rsidRDefault="008D27F5" w:rsidP="008D27F5">
      <w:pPr>
        <w:pStyle w:val="a3"/>
        <w:spacing w:before="0" w:beforeAutospacing="0" w:after="0" w:afterAutospacing="0"/>
        <w:jc w:val="both"/>
      </w:pPr>
      <w:r w:rsidRPr="00682083">
        <w:t xml:space="preserve">затрат (расходов), не подлежащих отнесению на </w:t>
      </w:r>
      <w:r w:rsidR="002C1C98" w:rsidRPr="00682083">
        <w:t>вычеты в соответствии с Налоговым</w:t>
      </w:r>
      <w:r w:rsidRPr="00682083">
        <w:t xml:space="preserve"> кодекс</w:t>
      </w:r>
      <w:r w:rsidR="002C1C98" w:rsidRPr="00682083">
        <w:t>ом</w:t>
      </w:r>
      <w:r w:rsidRPr="00682083">
        <w:t>, за исключением затрат, указанных в пп.1</w:t>
      </w:r>
      <w:r w:rsidR="00DD24DA">
        <w:t>5</w:t>
      </w:r>
      <w:r w:rsidRPr="00682083">
        <w:t>) ст.</w:t>
      </w:r>
      <w:r w:rsidR="00DD24DA">
        <w:t>264</w:t>
      </w:r>
      <w:r w:rsidRPr="00682083">
        <w:t xml:space="preserve"> Налогового кодекса;</w:t>
      </w:r>
    </w:p>
    <w:p w:rsidR="008D27F5" w:rsidRPr="00682083" w:rsidRDefault="008D27F5" w:rsidP="008D27F5">
      <w:pPr>
        <w:pStyle w:val="a3"/>
        <w:spacing w:before="0" w:beforeAutospacing="0" w:after="0" w:afterAutospacing="0"/>
        <w:jc w:val="both"/>
      </w:pPr>
      <w:r w:rsidRPr="00682083">
        <w:t>затрат (расходов), по к</w:t>
      </w:r>
      <w:r w:rsidR="00FA740A">
        <w:t xml:space="preserve">оторым </w:t>
      </w:r>
      <w:r w:rsidR="002B6C33">
        <w:t xml:space="preserve">Компания </w:t>
      </w:r>
      <w:r w:rsidR="00FA740A">
        <w:t xml:space="preserve">имеет право на вычеты </w:t>
      </w:r>
      <w:r w:rsidRPr="00682083">
        <w:t>на основании ст.</w:t>
      </w:r>
      <w:r w:rsidR="00271EEB">
        <w:t>242</w:t>
      </w:r>
      <w:r w:rsidRPr="00682083">
        <w:t xml:space="preserve"> - </w:t>
      </w:r>
      <w:r w:rsidR="00271EEB">
        <w:t>258</w:t>
      </w:r>
      <w:r w:rsidRPr="00682083">
        <w:t xml:space="preserve"> Налогового кодекса;</w:t>
      </w:r>
    </w:p>
    <w:p w:rsidR="008D27F5" w:rsidRPr="00682083" w:rsidRDefault="008D27F5" w:rsidP="008D27F5">
      <w:pPr>
        <w:pStyle w:val="a3"/>
        <w:spacing w:before="0" w:beforeAutospacing="0" w:after="0" w:afterAutospacing="0"/>
        <w:jc w:val="both"/>
      </w:pPr>
      <w:r w:rsidRPr="00682083">
        <w:t>амортизационных отчислений;</w:t>
      </w:r>
    </w:p>
    <w:p w:rsidR="008D27F5" w:rsidRPr="004D02B8" w:rsidRDefault="008D27F5" w:rsidP="008D27F5">
      <w:pPr>
        <w:pStyle w:val="a3"/>
        <w:spacing w:before="0" w:beforeAutospacing="0" w:after="0" w:afterAutospacing="0"/>
        <w:jc w:val="both"/>
      </w:pPr>
      <w:r w:rsidRPr="00682083">
        <w:t>затрат (расходов), возникающих в бухгалтерском учете и не рассматриваемых как расход в целях налогообложения в соответствии с п.5 ст.</w:t>
      </w:r>
      <w:r w:rsidR="00EE5745">
        <w:t>242</w:t>
      </w:r>
      <w:r w:rsidRPr="00682083">
        <w:t xml:space="preserve"> Налогового кодекса.</w:t>
      </w:r>
    </w:p>
    <w:p w:rsidR="008D27F5" w:rsidRPr="004D02B8" w:rsidRDefault="008D27F5" w:rsidP="008D27F5">
      <w:pPr>
        <w:pStyle w:val="a3"/>
        <w:spacing w:before="0" w:beforeAutospacing="0" w:after="0" w:afterAutospacing="0"/>
        <w:jc w:val="both"/>
      </w:pPr>
    </w:p>
    <w:p w:rsidR="008D27F5" w:rsidRDefault="008D27F5" w:rsidP="008D27F5">
      <w:pPr>
        <w:pStyle w:val="a3"/>
        <w:spacing w:before="0" w:beforeAutospacing="0" w:after="0" w:afterAutospacing="0"/>
        <w:jc w:val="both"/>
      </w:pPr>
      <w:r w:rsidRPr="00902E41">
        <w:t xml:space="preserve">В налоговых целях при реализации прирост определяется по каждому активу как положительная разница между стоимостью реализации и первоначальной стоимостью по следующим активам, не подлежащим амортизации: </w:t>
      </w:r>
    </w:p>
    <w:p w:rsidR="00682083" w:rsidRPr="00902E41" w:rsidRDefault="00682083" w:rsidP="008D27F5">
      <w:pPr>
        <w:pStyle w:val="a3"/>
        <w:spacing w:before="0" w:beforeAutospacing="0" w:after="0" w:afterAutospacing="0"/>
        <w:jc w:val="both"/>
      </w:pPr>
      <w:r>
        <w:t>земельные участки;</w:t>
      </w:r>
    </w:p>
    <w:p w:rsidR="008D27F5" w:rsidRPr="00902E41" w:rsidRDefault="008D27F5" w:rsidP="008D27F5">
      <w:pPr>
        <w:pStyle w:val="a3"/>
        <w:spacing w:before="0" w:beforeAutospacing="0" w:after="0" w:afterAutospacing="0"/>
        <w:jc w:val="both"/>
      </w:pPr>
      <w:r w:rsidRPr="00902E41">
        <w:t>неустановленное оборудование;</w:t>
      </w:r>
    </w:p>
    <w:p w:rsidR="008D27F5" w:rsidRPr="004D02B8" w:rsidRDefault="008D27F5" w:rsidP="008D27F5">
      <w:pPr>
        <w:pStyle w:val="a3"/>
        <w:spacing w:before="0" w:beforeAutospacing="0" w:after="0" w:afterAutospacing="0"/>
        <w:jc w:val="both"/>
      </w:pPr>
      <w:r w:rsidRPr="00902E41">
        <w:t>активы со сроком службы более одного года, не используемые в деятельности, направленной на получение дохода, такие как хол</w:t>
      </w:r>
      <w:r w:rsidR="008170BB">
        <w:t xml:space="preserve">одильники, микроволновые печи, </w:t>
      </w:r>
      <w:r w:rsidRPr="00902E41">
        <w:t>пылесосы и так далее;</w:t>
      </w:r>
    </w:p>
    <w:p w:rsidR="008D27F5" w:rsidRPr="004D02B8" w:rsidRDefault="008D27F5" w:rsidP="008D27F5">
      <w:pPr>
        <w:pStyle w:val="a3"/>
        <w:spacing w:before="0" w:beforeAutospacing="0" w:after="0" w:afterAutospacing="0"/>
        <w:jc w:val="both"/>
      </w:pPr>
      <w:r w:rsidRPr="004D02B8">
        <w:t>доля участия.</w:t>
      </w:r>
    </w:p>
    <w:p w:rsidR="008D27F5" w:rsidRPr="004D02B8" w:rsidRDefault="008D27F5" w:rsidP="008D27F5">
      <w:pPr>
        <w:pStyle w:val="a3"/>
        <w:spacing w:before="0" w:beforeAutospacing="0" w:after="0" w:afterAutospacing="0"/>
        <w:jc w:val="both"/>
      </w:pPr>
      <w:r w:rsidRPr="004D02B8">
        <w:t xml:space="preserve">Сумма выручки  по таким активам определяется договором между </w:t>
      </w:r>
      <w:r w:rsidR="000D7075">
        <w:t>Компанией</w:t>
      </w:r>
      <w:r w:rsidR="000D7075" w:rsidRPr="004D02B8">
        <w:t xml:space="preserve"> </w:t>
      </w:r>
      <w:r w:rsidRPr="004D02B8">
        <w:t xml:space="preserve">и покупателем. Она оценивается по справедливой стоимости полученного или подлежащего получению встречного предоставления. </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lastRenderedPageBreak/>
        <w:t>Первичными документами, на основании которых в бухгалтерском учете отражается выручка от реализации,    являются:</w:t>
      </w:r>
    </w:p>
    <w:p w:rsidR="008D27F5" w:rsidRPr="004D02B8" w:rsidRDefault="00902E41" w:rsidP="008D27F5">
      <w:pPr>
        <w:pStyle w:val="a3"/>
        <w:spacing w:before="0" w:beforeAutospacing="0" w:after="0" w:afterAutospacing="0"/>
        <w:jc w:val="both"/>
      </w:pPr>
      <w:r>
        <w:t>д</w:t>
      </w:r>
      <w:r w:rsidR="008D27F5" w:rsidRPr="004D02B8">
        <w:t>оговор купли продажи;</w:t>
      </w:r>
    </w:p>
    <w:p w:rsidR="008D27F5" w:rsidRPr="004D02B8" w:rsidRDefault="00902E41" w:rsidP="008D27F5">
      <w:pPr>
        <w:pStyle w:val="a3"/>
        <w:spacing w:before="0" w:beforeAutospacing="0" w:after="0" w:afterAutospacing="0"/>
        <w:jc w:val="both"/>
      </w:pPr>
      <w:r>
        <w:t>а</w:t>
      </w:r>
      <w:r w:rsidR="008D27F5" w:rsidRPr="004D02B8">
        <w:t xml:space="preserve">кт приемки-передачи; </w:t>
      </w:r>
    </w:p>
    <w:p w:rsidR="008D27F5" w:rsidRPr="004D02B8" w:rsidRDefault="00902E41" w:rsidP="008D27F5">
      <w:pPr>
        <w:pStyle w:val="a3"/>
        <w:spacing w:before="0" w:beforeAutospacing="0" w:after="0" w:afterAutospacing="0"/>
        <w:jc w:val="both"/>
      </w:pPr>
      <w:r>
        <w:t>н</w:t>
      </w:r>
      <w:r w:rsidR="008D27F5" w:rsidRPr="004D02B8">
        <w:t>акладная;</w:t>
      </w:r>
    </w:p>
    <w:p w:rsidR="008D27F5" w:rsidRPr="004D02B8" w:rsidRDefault="00902E41" w:rsidP="008D27F5">
      <w:pPr>
        <w:pStyle w:val="a3"/>
        <w:spacing w:before="0" w:beforeAutospacing="0" w:after="0" w:afterAutospacing="0"/>
        <w:jc w:val="both"/>
      </w:pPr>
      <w:r>
        <w:t>с</w:t>
      </w:r>
      <w:r w:rsidR="008D27F5" w:rsidRPr="004D02B8">
        <w:t>чет-фактура.</w:t>
      </w:r>
    </w:p>
    <w:p w:rsidR="008D27F5" w:rsidRPr="004D02B8" w:rsidRDefault="008D27F5" w:rsidP="008D27F5">
      <w:pPr>
        <w:pStyle w:val="a3"/>
        <w:spacing w:before="0" w:beforeAutospacing="0" w:after="0" w:afterAutospacing="0"/>
        <w:jc w:val="both"/>
      </w:pPr>
      <w:r w:rsidRPr="004D02B8">
        <w:t xml:space="preserve">Не  корректируют первоначальную стоимость  активов производимые уценка, дооценка  активов до их справедливой стоимости в соответствии с требованиями МСФО (если применимо). </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При передаче активов, не подлежащих амортизации, в качестве вклада в уставный капитал прирост определяется по каждому активу как положительная разница между стоимостью, определенной в соответствии с гражданским законодательством РК, и первоначальной стоимостью.</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При выбытии активов, не подлежащих амортизации, в результате реорганизации путем слияния, присоединения, разделения или выделения,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В налоговых целях первоначальной стоимостью доли участия являются совокупность фактических затрат на приобретение, затрат, связанных с приобретением, увеличивающих стоимость доли участия, в случаях, предусмотренных международными стандартами финансовой отчетности и требованиями законодательства РК о бухгалтерском учете и финансовой отчетности, а также стоимость вклада в уставный капитал.</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Стоимостью вклада в уставный капитал является стоимость, определенная в соответствии с гражданским законодательством РК.</w:t>
      </w:r>
    </w:p>
    <w:p w:rsidR="008D27F5" w:rsidRPr="004D02B8" w:rsidRDefault="008D27F5" w:rsidP="008D27F5">
      <w:pPr>
        <w:pStyle w:val="a3"/>
        <w:spacing w:before="0" w:beforeAutospacing="0" w:after="0" w:afterAutospacing="0"/>
        <w:jc w:val="both"/>
      </w:pPr>
      <w:bookmarkStart w:id="26" w:name="SUB590200"/>
      <w:bookmarkEnd w:id="26"/>
      <w:r w:rsidRPr="004D02B8">
        <w:t xml:space="preserve">При отсутствии стоимости приобретения, производства, строительства, монтажа и установки имущества, внесенного в уставный капитал, стоимостью вклада является рыночная стоимость имущества на момент возникновения права собственности на данное имущество. Рыночной стоимостью  в данном случае является стоимость, определенная в отчете об оценке, проведенной по договору между оценщиком и </w:t>
      </w:r>
      <w:r w:rsidR="000D7075">
        <w:t>Компанией</w:t>
      </w:r>
      <w:r w:rsidR="000D7075" w:rsidRPr="004D02B8">
        <w:t xml:space="preserve">  </w:t>
      </w:r>
      <w:r w:rsidRPr="004D02B8">
        <w:t>в соответствии с законодательством РК об оценочной деятельности.</w:t>
      </w:r>
    </w:p>
    <w:p w:rsidR="008D27F5" w:rsidRPr="004D02B8" w:rsidRDefault="008D27F5" w:rsidP="008D27F5">
      <w:pPr>
        <w:pStyle w:val="a3"/>
        <w:spacing w:before="0" w:beforeAutospacing="0" w:after="0" w:afterAutospacing="0"/>
        <w:jc w:val="both"/>
      </w:pPr>
      <w:r w:rsidRPr="004D02B8">
        <w:t xml:space="preserve">Рыночная стоимость имущества  определяется  </w:t>
      </w:r>
      <w:r w:rsidR="000D7075">
        <w:t>Компанией</w:t>
      </w:r>
      <w:r w:rsidR="000D7075" w:rsidRPr="004D02B8">
        <w:t xml:space="preserve">   </w:t>
      </w:r>
      <w:r w:rsidRPr="004D02B8">
        <w:t>не позднее  срока,  установленного для представления Декларации по КПН.</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По основным средствам, стоимость которых полностью отнесена на вычеты в соответствии с налоговым законодательством РК, действовавшим до 1 января 2000 года, прирост стоимости определяется по каждому активу:</w:t>
      </w:r>
    </w:p>
    <w:p w:rsidR="008D27F5" w:rsidRPr="004D02B8" w:rsidRDefault="008D27F5" w:rsidP="008D27F5">
      <w:pPr>
        <w:pStyle w:val="a3"/>
        <w:spacing w:before="0" w:beforeAutospacing="0" w:after="0" w:afterAutospacing="0"/>
        <w:jc w:val="both"/>
      </w:pPr>
      <w:r w:rsidRPr="004D02B8">
        <w:t>при реализации - в размере стоимости реализации;</w:t>
      </w:r>
    </w:p>
    <w:p w:rsidR="008D27F5" w:rsidRPr="004D02B8" w:rsidRDefault="008D27F5" w:rsidP="008D27F5">
      <w:pPr>
        <w:pStyle w:val="a3"/>
        <w:spacing w:before="0" w:beforeAutospacing="0" w:after="0" w:afterAutospacing="0"/>
        <w:jc w:val="both"/>
      </w:pPr>
      <w:r w:rsidRPr="004D02B8">
        <w:t>при передаче в качестве вклада в уставный капитал - в размере стоимости, определенной в соответствии с гражданским законодательством РК;</w:t>
      </w:r>
    </w:p>
    <w:p w:rsidR="008D27F5" w:rsidRPr="004D02B8" w:rsidRDefault="008D27F5" w:rsidP="008D27F5">
      <w:pPr>
        <w:pStyle w:val="a3"/>
        <w:spacing w:before="0" w:beforeAutospacing="0" w:after="0" w:afterAutospacing="0"/>
        <w:jc w:val="both"/>
      </w:pPr>
      <w:r w:rsidRPr="004D02B8">
        <w:t>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p>
    <w:p w:rsidR="008D27F5" w:rsidRPr="004D02B8" w:rsidRDefault="008D27F5" w:rsidP="008D27F5">
      <w:pPr>
        <w:pStyle w:val="a3"/>
        <w:spacing w:before="0" w:beforeAutospacing="0" w:after="0" w:afterAutospacing="0"/>
        <w:jc w:val="both"/>
      </w:pPr>
    </w:p>
    <w:p w:rsidR="008D27F5" w:rsidRDefault="008D27F5" w:rsidP="008D27F5">
      <w:pPr>
        <w:pStyle w:val="a3"/>
        <w:spacing w:before="0" w:beforeAutospacing="0" w:after="0" w:afterAutospacing="0"/>
        <w:jc w:val="both"/>
      </w:pPr>
      <w:r w:rsidRPr="004D02B8">
        <w:t xml:space="preserve">Если активы, не подлежащие амортизации, были получены безвозмездно, в налоговых целях первоначальной стоимостью является стоимость данных активов, включенная в совокупный </w:t>
      </w:r>
      <w:r w:rsidRPr="004D02B8">
        <w:lastRenderedPageBreak/>
        <w:t>годовой доход в виде стоимости безвозмездно полученного имущества в соответствии с Налогов</w:t>
      </w:r>
      <w:r w:rsidR="002C1C98">
        <w:t>ым</w:t>
      </w:r>
      <w:r w:rsidRPr="004D02B8">
        <w:t xml:space="preserve"> кодекс</w:t>
      </w:r>
      <w:r w:rsidR="002C1C98">
        <w:t>ом</w:t>
      </w:r>
      <w:r w:rsidRPr="004D02B8">
        <w:t>.</w:t>
      </w:r>
    </w:p>
    <w:p w:rsidR="008D27F5" w:rsidRDefault="008D27F5" w:rsidP="008D27F5">
      <w:pPr>
        <w:pStyle w:val="a3"/>
        <w:spacing w:before="0" w:beforeAutospacing="0" w:after="0" w:afterAutospacing="0"/>
        <w:jc w:val="both"/>
      </w:pPr>
    </w:p>
    <w:p w:rsidR="008D27F5" w:rsidRPr="00431D68" w:rsidRDefault="008D27F5" w:rsidP="008D27F5">
      <w:pPr>
        <w:pStyle w:val="a3"/>
        <w:spacing w:before="0" w:beforeAutospacing="0" w:after="0" w:afterAutospacing="0"/>
        <w:jc w:val="both"/>
      </w:pPr>
      <w:r w:rsidRPr="00431D68">
        <w:t>По ценным бумагам, за исключением долговых ценных бумаг, а также доле участия приростом стоимости по каждой ценной бумаге, доле участия признается:</w:t>
      </w:r>
    </w:p>
    <w:p w:rsidR="008D27F5" w:rsidRDefault="008D27F5" w:rsidP="008D27F5">
      <w:pPr>
        <w:pStyle w:val="a3"/>
        <w:spacing w:before="0" w:beforeAutospacing="0" w:after="0" w:afterAutospacing="0"/>
        <w:jc w:val="both"/>
      </w:pPr>
      <w:r w:rsidRPr="00431D68">
        <w:t>1) при реализации - положительная разница между стоимостью реализации и первоначальной стоимостью (вкладом);</w:t>
      </w:r>
    </w:p>
    <w:p w:rsidR="008D27F5" w:rsidRPr="00431D68" w:rsidRDefault="008D27F5" w:rsidP="008D27F5">
      <w:pPr>
        <w:pStyle w:val="a3"/>
        <w:spacing w:before="0" w:beforeAutospacing="0" w:after="0" w:afterAutospacing="0"/>
        <w:jc w:val="both"/>
      </w:pPr>
      <w:r w:rsidRPr="00431D68">
        <w:t>2) при передаче в качестве вклада в уставный капитал - положительная разница между стоимостью ценной бумаги, доли участия, определенной исходя из стоимости вклада, указанной в учредительных документах юридического лица, и первоначальной стоимостью ценных бумаг, доли участия;</w:t>
      </w:r>
    </w:p>
    <w:p w:rsidR="008D27F5" w:rsidRDefault="008D27F5" w:rsidP="008D27F5">
      <w:pPr>
        <w:pStyle w:val="a3"/>
        <w:spacing w:before="0" w:beforeAutospacing="0" w:after="0" w:afterAutospacing="0"/>
        <w:jc w:val="both"/>
      </w:pPr>
      <w:r w:rsidRPr="00431D68">
        <w:t>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отраженной в передаточном акте или разделительном балансе, и первоначальной стоимостью (вкладом).</w:t>
      </w:r>
    </w:p>
    <w:p w:rsidR="008D27F5" w:rsidRDefault="008D27F5" w:rsidP="008D27F5">
      <w:pPr>
        <w:pStyle w:val="a3"/>
        <w:spacing w:before="0" w:beforeAutospacing="0" w:after="0" w:afterAutospacing="0"/>
        <w:jc w:val="both"/>
      </w:pPr>
    </w:p>
    <w:p w:rsidR="008D27F5" w:rsidRPr="00431D68" w:rsidRDefault="008D27F5" w:rsidP="008D27F5">
      <w:pPr>
        <w:pStyle w:val="a3"/>
        <w:spacing w:before="0" w:beforeAutospacing="0" w:after="0" w:afterAutospacing="0"/>
        <w:jc w:val="both"/>
      </w:pPr>
      <w:r>
        <w:t xml:space="preserve"> </w:t>
      </w:r>
      <w:r w:rsidRPr="00431D68">
        <w:t>По долговым ценным бумагам приростом стоимости признается по каждой ценной бумаге:</w:t>
      </w:r>
    </w:p>
    <w:p w:rsidR="008D27F5" w:rsidRDefault="008D27F5" w:rsidP="008D27F5">
      <w:pPr>
        <w:pStyle w:val="a3"/>
        <w:spacing w:before="0" w:beforeAutospacing="0" w:after="0" w:afterAutospacing="0"/>
        <w:jc w:val="both"/>
      </w:pPr>
      <w:r w:rsidRPr="00431D68">
        <w:t>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r>
        <w:t>;</w:t>
      </w:r>
    </w:p>
    <w:p w:rsidR="008D27F5" w:rsidRPr="00431D68" w:rsidRDefault="008D27F5" w:rsidP="008D27F5">
      <w:pPr>
        <w:pStyle w:val="a3"/>
        <w:spacing w:before="0" w:beforeAutospacing="0" w:after="0" w:afterAutospacing="0"/>
        <w:jc w:val="both"/>
      </w:pPr>
      <w:r w:rsidRPr="00431D68">
        <w:t>2) при передаче в качестве вклада в уставный капитал - положительная разница без учета купона между стоимостью долговой ценной бумаги, определенной исходя из стоимости вклада, указанной в учредительных документах юридического лица, и первоначальной стоимостью с учетом амортизации дисконта и (или) премии на дату передачи;</w:t>
      </w:r>
    </w:p>
    <w:p w:rsidR="008D27F5" w:rsidRPr="00431D68" w:rsidRDefault="008D27F5" w:rsidP="008D27F5">
      <w:pPr>
        <w:pStyle w:val="a3"/>
        <w:spacing w:before="0" w:beforeAutospacing="0" w:after="0" w:afterAutospacing="0"/>
        <w:jc w:val="both"/>
      </w:pPr>
      <w:r w:rsidRPr="00431D68">
        <w:t>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p>
    <w:p w:rsidR="008D27F5" w:rsidRPr="00431D68" w:rsidRDefault="008D27F5" w:rsidP="008D27F5">
      <w:pPr>
        <w:pStyle w:val="a3"/>
        <w:spacing w:before="0" w:beforeAutospacing="0" w:after="0" w:afterAutospacing="0"/>
        <w:jc w:val="both"/>
      </w:pPr>
    </w:p>
    <w:p w:rsidR="008D27F5" w:rsidRPr="009B5F50" w:rsidRDefault="008D27F5" w:rsidP="008D27F5">
      <w:pPr>
        <w:pStyle w:val="a3"/>
        <w:spacing w:before="0" w:beforeAutospacing="0" w:after="0" w:afterAutospacing="0"/>
        <w:jc w:val="both"/>
      </w:pPr>
      <w:r w:rsidRPr="009B5F50">
        <w:t xml:space="preserve">Первоначальной стоимостью ценных бумаг и доли участия являются совокупность фактических затрат на их приобретение, затрат, связанных с приобретением, увеличивающих стоимость ценных бумаг и доли участия, в случаях, предусмотренных международными стандартами финансовой отчетности и требованиями </w:t>
      </w:r>
      <w:hyperlink r:id="rId10" w:history="1">
        <w:r w:rsidRPr="009B5F50">
          <w:t>законодательства</w:t>
        </w:r>
      </w:hyperlink>
      <w:r w:rsidRPr="009B5F50">
        <w:t xml:space="preserve"> Республики Казахстан о бухгалтерском учете и финансовой отчетности, а также стоимость вклада в уставный капитал.</w:t>
      </w:r>
    </w:p>
    <w:p w:rsidR="008D27F5" w:rsidRPr="004D02B8" w:rsidRDefault="008D27F5" w:rsidP="008D27F5">
      <w:pPr>
        <w:pStyle w:val="a3"/>
        <w:spacing w:before="0" w:beforeAutospacing="0" w:after="0" w:afterAutospacing="0"/>
        <w:jc w:val="both"/>
      </w:pPr>
    </w:p>
    <w:p w:rsidR="008D27F5" w:rsidRPr="00234459" w:rsidRDefault="008D27F5" w:rsidP="008D27F5">
      <w:pPr>
        <w:pStyle w:val="a3"/>
        <w:spacing w:before="0" w:beforeAutospacing="0" w:after="0" w:afterAutospacing="0"/>
        <w:jc w:val="both"/>
      </w:pPr>
      <w:r w:rsidRPr="00234459">
        <w:t xml:space="preserve">Доходы от прироста стоимости при реализации ценных бумаг включаются в совокупный годовой доход с учетом положений </w:t>
      </w:r>
      <w:hyperlink r:id="rId11" w:history="1">
        <w:r w:rsidRPr="00234459">
          <w:t xml:space="preserve">пунктов 3, 4, </w:t>
        </w:r>
        <w:r w:rsidR="005A7527">
          <w:t>5, 6,</w:t>
        </w:r>
        <w:r w:rsidRPr="00234459">
          <w:t xml:space="preserve"> и </w:t>
        </w:r>
        <w:r w:rsidR="005A7527">
          <w:t>7</w:t>
        </w:r>
        <w:r w:rsidRPr="00234459">
          <w:t xml:space="preserve"> статьи </w:t>
        </w:r>
      </w:hyperlink>
      <w:r w:rsidR="005A7527">
        <w:t>300</w:t>
      </w:r>
      <w:r w:rsidRPr="00234459">
        <w:t xml:space="preserve"> Налогового Кодекса РК.</w:t>
      </w:r>
    </w:p>
    <w:p w:rsidR="008D27F5" w:rsidRPr="004D02B8" w:rsidRDefault="008D27F5" w:rsidP="008D27F5">
      <w:pPr>
        <w:pStyle w:val="a3"/>
        <w:spacing w:before="0" w:beforeAutospacing="0" w:after="0" w:afterAutospacing="0"/>
        <w:jc w:val="both"/>
      </w:pPr>
    </w:p>
    <w:p w:rsidR="008D27F5" w:rsidRPr="008A20A0" w:rsidRDefault="008D27F5" w:rsidP="00902E41">
      <w:pPr>
        <w:outlineLvl w:val="1"/>
        <w:rPr>
          <w:b/>
        </w:rPr>
      </w:pPr>
      <w:r w:rsidRPr="008A20A0">
        <w:rPr>
          <w:b/>
        </w:rPr>
        <w:t xml:space="preserve"> </w:t>
      </w:r>
      <w:bookmarkStart w:id="27" w:name="_Toc324512258"/>
      <w:bookmarkStart w:id="28" w:name="_Toc47366561"/>
      <w:r w:rsidRPr="008A20A0">
        <w:rPr>
          <w:b/>
        </w:rPr>
        <w:t>Доход от списания обязательств (кроме сомнительных обязательств)</w:t>
      </w:r>
      <w:bookmarkEnd w:id="27"/>
      <w:bookmarkEnd w:id="28"/>
    </w:p>
    <w:p w:rsidR="008D27F5" w:rsidRPr="004229DC" w:rsidRDefault="008D27F5" w:rsidP="008D27F5">
      <w:pPr>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К доходу от списания обязательств относятся:</w:t>
      </w:r>
    </w:p>
    <w:p w:rsidR="008D27F5" w:rsidRPr="004D02B8" w:rsidRDefault="008D27F5" w:rsidP="008D27F5">
      <w:pPr>
        <w:pStyle w:val="a3"/>
        <w:spacing w:before="0" w:beforeAutospacing="0" w:after="0" w:afterAutospacing="0"/>
        <w:jc w:val="both"/>
      </w:pPr>
      <w:r w:rsidRPr="004D02B8">
        <w:t xml:space="preserve">списание обязательств с </w:t>
      </w:r>
      <w:r w:rsidR="00663D6E">
        <w:t>Компании</w:t>
      </w:r>
      <w:r w:rsidR="00663D6E" w:rsidRPr="004D02B8">
        <w:t xml:space="preserve"> </w:t>
      </w:r>
      <w:r w:rsidRPr="004D02B8">
        <w:t>ее кредитором;</w:t>
      </w:r>
    </w:p>
    <w:p w:rsidR="008D27F5" w:rsidRPr="004D02B8" w:rsidRDefault="008D27F5" w:rsidP="008D27F5">
      <w:pPr>
        <w:pStyle w:val="a3"/>
        <w:spacing w:before="0" w:beforeAutospacing="0" w:after="0" w:afterAutospacing="0"/>
        <w:jc w:val="both"/>
      </w:pPr>
      <w:r w:rsidRPr="004D02B8">
        <w:t xml:space="preserve">обязательства, не востребованные кредитором на момент утверждения ликвидационного баланса при ликвидации </w:t>
      </w:r>
      <w:r w:rsidR="00663D6E">
        <w:t>Компании</w:t>
      </w:r>
      <w:r w:rsidRPr="004D02B8">
        <w:t xml:space="preserve">; </w:t>
      </w:r>
    </w:p>
    <w:p w:rsidR="008D27F5" w:rsidRPr="004D02B8" w:rsidRDefault="008D27F5" w:rsidP="008D27F5">
      <w:pPr>
        <w:pStyle w:val="a3"/>
        <w:spacing w:before="0" w:beforeAutospacing="0" w:after="0" w:afterAutospacing="0"/>
        <w:jc w:val="both"/>
      </w:pPr>
      <w:r w:rsidRPr="004D02B8">
        <w:t xml:space="preserve">списание обязательств в связи с истечением срока исковой давности, за исключением обязательств, возникших по приобретенным товарам (работам, услугам),  установленного законодательными актами РК; </w:t>
      </w:r>
    </w:p>
    <w:p w:rsidR="008D27F5" w:rsidRPr="004D02B8" w:rsidRDefault="008D27F5" w:rsidP="008D27F5">
      <w:pPr>
        <w:pStyle w:val="a3"/>
        <w:spacing w:before="0" w:beforeAutospacing="0" w:after="0" w:afterAutospacing="0"/>
        <w:jc w:val="both"/>
      </w:pPr>
      <w:r w:rsidRPr="004D02B8">
        <w:t xml:space="preserve">списание обязательств по вступившему в законную силу решению суда. </w:t>
      </w:r>
    </w:p>
    <w:p w:rsidR="008D27F5" w:rsidRPr="004D02B8" w:rsidRDefault="008D27F5" w:rsidP="008D27F5">
      <w:pPr>
        <w:pStyle w:val="a3"/>
        <w:spacing w:before="0" w:beforeAutospacing="0" w:after="0" w:afterAutospacing="0"/>
        <w:jc w:val="both"/>
      </w:pPr>
      <w:r w:rsidRPr="004D02B8">
        <w:t xml:space="preserve">Сумма дохода от списания обязательств равна сумме обязательств, подлежавших выплате на момент списания, в соответствии с первичными документами </w:t>
      </w:r>
      <w:r w:rsidR="00663D6E">
        <w:t>Компании</w:t>
      </w:r>
      <w:r w:rsidRPr="004D02B8">
        <w:t xml:space="preserve">. </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lastRenderedPageBreak/>
        <w:t xml:space="preserve">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 </w:t>
      </w:r>
    </w:p>
    <w:p w:rsidR="008D27F5" w:rsidRPr="004229DC" w:rsidRDefault="008D27F5" w:rsidP="008D27F5">
      <w:pPr>
        <w:jc w:val="both"/>
        <w:rPr>
          <w:rFonts w:ascii="Arial" w:hAnsi="Arial" w:cs="Arial"/>
          <w:sz w:val="20"/>
          <w:szCs w:val="20"/>
          <w:highlight w:val="green"/>
        </w:rPr>
      </w:pPr>
    </w:p>
    <w:p w:rsidR="008D27F5" w:rsidRPr="008A20A0" w:rsidRDefault="008D27F5" w:rsidP="00902E41">
      <w:pPr>
        <w:outlineLvl w:val="1"/>
        <w:rPr>
          <w:b/>
        </w:rPr>
      </w:pPr>
      <w:bookmarkStart w:id="29" w:name="_Toc324512259"/>
      <w:bookmarkStart w:id="30" w:name="_Toc47366562"/>
      <w:r w:rsidRPr="00F41415">
        <w:rPr>
          <w:b/>
        </w:rPr>
        <w:t>Доход по сомнительным обязательствам</w:t>
      </w:r>
      <w:bookmarkEnd w:id="29"/>
      <w:bookmarkEnd w:id="30"/>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Сомнительными признаются обязательства, возникшие и не удовлетворенные в течение трех лет с даты возникновения таких обязательств по приобретенным товарам (работам, услугам), а также по начисленным работникам доходам и другим выплатам, таким как: </w:t>
      </w:r>
    </w:p>
    <w:p w:rsidR="008D27F5" w:rsidRPr="004D02B8" w:rsidRDefault="008D27F5" w:rsidP="008D27F5">
      <w:pPr>
        <w:pStyle w:val="a3"/>
        <w:spacing w:before="0" w:beforeAutospacing="0" w:after="0" w:afterAutospacing="0"/>
        <w:jc w:val="both"/>
      </w:pPr>
      <w:r w:rsidRPr="004D02B8">
        <w:t>доходы, полученные работником от работодателя в денежной или натуральной форме;</w:t>
      </w:r>
    </w:p>
    <w:p w:rsidR="008D27F5" w:rsidRPr="004D02B8" w:rsidRDefault="008D27F5" w:rsidP="008D27F5">
      <w:pPr>
        <w:pStyle w:val="a3"/>
        <w:spacing w:before="0" w:beforeAutospacing="0" w:after="0" w:afterAutospacing="0"/>
        <w:jc w:val="both"/>
      </w:pPr>
      <w:r w:rsidRPr="004D02B8">
        <w:t>доходы полученные в виде материальной выгоды;</w:t>
      </w:r>
    </w:p>
    <w:p w:rsidR="008D27F5" w:rsidRPr="004D02B8" w:rsidRDefault="008D27F5" w:rsidP="008D27F5">
      <w:pPr>
        <w:pStyle w:val="a3"/>
        <w:spacing w:before="0" w:beforeAutospacing="0" w:after="0" w:afterAutospacing="0"/>
        <w:jc w:val="both"/>
      </w:pPr>
      <w:r w:rsidRPr="004D02B8">
        <w:t>доходы, полученные работниками  по договорам гражданско-правового характера, заключенными между работодателем и третьими лицами:</w:t>
      </w:r>
    </w:p>
    <w:p w:rsidR="008D27F5" w:rsidRPr="004D02B8" w:rsidRDefault="008D27F5" w:rsidP="008D27F5">
      <w:pPr>
        <w:pStyle w:val="a3"/>
        <w:spacing w:before="0" w:beforeAutospacing="0" w:after="0" w:afterAutospacing="0"/>
        <w:jc w:val="both"/>
      </w:pPr>
      <w:r w:rsidRPr="004D02B8">
        <w:t>-доходы работника в натуральной форме;</w:t>
      </w:r>
    </w:p>
    <w:p w:rsidR="008D27F5" w:rsidRPr="004D02B8" w:rsidRDefault="008D27F5" w:rsidP="008D27F5">
      <w:pPr>
        <w:pStyle w:val="a3"/>
        <w:spacing w:before="0" w:beforeAutospacing="0" w:after="0" w:afterAutospacing="0"/>
        <w:jc w:val="both"/>
      </w:pPr>
      <w:r w:rsidRPr="004D02B8">
        <w:t>-доходы работника в виде материальной выгоды.</w:t>
      </w:r>
    </w:p>
    <w:p w:rsidR="008D27F5" w:rsidRPr="004D02B8" w:rsidRDefault="008D27F5" w:rsidP="008D27F5">
      <w:pPr>
        <w:pStyle w:val="a3"/>
        <w:spacing w:before="0" w:beforeAutospacing="0" w:after="0" w:afterAutospacing="0"/>
        <w:jc w:val="both"/>
      </w:pPr>
    </w:p>
    <w:p w:rsidR="008D27F5" w:rsidRDefault="008D27F5" w:rsidP="008D27F5">
      <w:pPr>
        <w:pStyle w:val="a3"/>
        <w:spacing w:before="0" w:beforeAutospacing="0" w:after="0" w:afterAutospacing="0"/>
        <w:jc w:val="both"/>
      </w:pPr>
      <w:r w:rsidRPr="004D02B8">
        <w:t xml:space="preserve">Указанные обязательства подлежат включению в совокупный годовой доход </w:t>
      </w:r>
      <w:r w:rsidR="00F41415">
        <w:t>Компании</w:t>
      </w:r>
      <w:r w:rsidR="00F41415" w:rsidRPr="004D02B8">
        <w:t xml:space="preserve">  </w:t>
      </w:r>
      <w:r w:rsidRPr="004D02B8">
        <w:t xml:space="preserve">в пределах суммы данных обязательств, ранее отнесенной на вычеты. </w:t>
      </w:r>
    </w:p>
    <w:p w:rsidR="001D106A" w:rsidRDefault="001D106A" w:rsidP="008D27F5">
      <w:pPr>
        <w:pStyle w:val="a3"/>
        <w:spacing w:before="0" w:beforeAutospacing="0" w:after="0" w:afterAutospacing="0"/>
        <w:jc w:val="both"/>
      </w:pPr>
    </w:p>
    <w:p w:rsidR="001D106A" w:rsidRPr="00B7780F" w:rsidRDefault="001D106A" w:rsidP="001D106A">
      <w:pPr>
        <w:jc w:val="both"/>
        <w:outlineLvl w:val="1"/>
        <w:rPr>
          <w:b/>
        </w:rPr>
      </w:pPr>
      <w:bookmarkStart w:id="31" w:name="_Toc47366563"/>
      <w:r w:rsidRPr="00B7780F">
        <w:rPr>
          <w:b/>
        </w:rPr>
        <w:t>Доходы по договорам страхования, перестрахования</w:t>
      </w:r>
      <w:r w:rsidR="00774342">
        <w:rPr>
          <w:b/>
        </w:rPr>
        <w:t xml:space="preserve"> по основной деятельности</w:t>
      </w:r>
      <w:bookmarkEnd w:id="31"/>
    </w:p>
    <w:p w:rsidR="001D106A" w:rsidRPr="00B7780F" w:rsidRDefault="001D106A" w:rsidP="001D106A">
      <w:pPr>
        <w:jc w:val="both"/>
        <w:outlineLvl w:val="1"/>
        <w:rPr>
          <w:b/>
        </w:rPr>
      </w:pPr>
    </w:p>
    <w:p w:rsidR="001D106A" w:rsidRPr="00B7780F" w:rsidRDefault="001D106A" w:rsidP="001D106A">
      <w:pPr>
        <w:jc w:val="both"/>
        <w:outlineLvl w:val="1"/>
      </w:pPr>
      <w:bookmarkStart w:id="32" w:name="_Toc47366564"/>
      <w:r w:rsidRPr="00B7780F">
        <w:t>В качестве данных доходов признаются:</w:t>
      </w:r>
      <w:bookmarkEnd w:id="32"/>
    </w:p>
    <w:p w:rsidR="00816569" w:rsidRDefault="00816569" w:rsidP="00816569">
      <w:pPr>
        <w:spacing w:before="100" w:beforeAutospacing="1" w:after="100" w:afterAutospacing="1"/>
        <w:jc w:val="both"/>
      </w:pPr>
      <w:r w:rsidRPr="00B7780F">
        <w:t>- страховые премии по договорам</w:t>
      </w:r>
      <w:r w:rsidRPr="00D07BA4">
        <w:t xml:space="preserve"> страхования (перестрахования);</w:t>
      </w:r>
    </w:p>
    <w:p w:rsidR="00816569" w:rsidRPr="00D07BA4" w:rsidRDefault="00816569" w:rsidP="00816569">
      <w:pPr>
        <w:spacing w:before="100" w:beforeAutospacing="1" w:after="100" w:afterAutospacing="1"/>
        <w:jc w:val="both"/>
      </w:pPr>
      <w:r w:rsidRPr="00D07BA4">
        <w:t xml:space="preserve">- </w:t>
      </w:r>
      <w:r w:rsidR="00B7780F">
        <w:t>активы перестрахования</w:t>
      </w:r>
      <w:r>
        <w:t xml:space="preserve"> – в виде положительной разницы между размером активов перестрахования на конец отчетного налогового периода и размером таких активов на конец предыдущего налогового периода</w:t>
      </w:r>
      <w:r w:rsidRPr="00D07BA4">
        <w:t>;</w:t>
      </w:r>
    </w:p>
    <w:p w:rsidR="00816569" w:rsidRDefault="00816569" w:rsidP="00816569">
      <w:pPr>
        <w:jc w:val="both"/>
      </w:pPr>
      <w:r w:rsidRPr="00D07BA4">
        <w:t>- от снижения страховых резервов</w:t>
      </w:r>
      <w:r>
        <w:t xml:space="preserve"> – в виде отрицательной разницы между размером ранее отнесенных на вычеты страховых резервов на конец отчетного налогового периода и размером таких резервов  на конец предыдущего налогового периода</w:t>
      </w:r>
      <w:r w:rsidRPr="00D07BA4">
        <w:t xml:space="preserve">;  </w:t>
      </w:r>
    </w:p>
    <w:p w:rsidR="00816569" w:rsidRPr="00D07BA4" w:rsidRDefault="00816569" w:rsidP="00816569">
      <w:pPr>
        <w:jc w:val="both"/>
      </w:pPr>
    </w:p>
    <w:p w:rsidR="00816569" w:rsidRDefault="00816569" w:rsidP="00816569">
      <w:pPr>
        <w:jc w:val="both"/>
      </w:pPr>
      <w:r w:rsidRPr="00D07BA4">
        <w:t>- в виде комиссионного вознаграждения по договорам страхования и перестрахования;</w:t>
      </w:r>
    </w:p>
    <w:p w:rsidR="00816569" w:rsidRPr="00D07BA4" w:rsidRDefault="00816569" w:rsidP="00816569">
      <w:pPr>
        <w:jc w:val="both"/>
      </w:pPr>
    </w:p>
    <w:p w:rsidR="00816569" w:rsidRDefault="00816569" w:rsidP="00816569">
      <w:pPr>
        <w:jc w:val="both"/>
      </w:pPr>
      <w:r w:rsidRPr="00D07BA4">
        <w:t xml:space="preserve">- </w:t>
      </w:r>
      <w:r>
        <w:t xml:space="preserve">в виде </w:t>
      </w:r>
      <w:r w:rsidRPr="00D07BA4">
        <w:t>возмещения по регрессному требованию;</w:t>
      </w:r>
    </w:p>
    <w:p w:rsidR="00816569" w:rsidRPr="00D07BA4" w:rsidRDefault="00816569" w:rsidP="00816569">
      <w:pPr>
        <w:jc w:val="both"/>
      </w:pPr>
    </w:p>
    <w:p w:rsidR="00816569" w:rsidRDefault="00816569" w:rsidP="00816569">
      <w:pPr>
        <w:jc w:val="both"/>
      </w:pPr>
      <w:r w:rsidRPr="00D07BA4">
        <w:t>- возмещение расходов по рискам, переданным на перестрахование;</w:t>
      </w:r>
    </w:p>
    <w:p w:rsidR="00816569" w:rsidRPr="00D07BA4" w:rsidRDefault="00816569" w:rsidP="00816569">
      <w:pPr>
        <w:jc w:val="both"/>
      </w:pPr>
    </w:p>
    <w:p w:rsidR="00816569" w:rsidRDefault="00816569" w:rsidP="00816569">
      <w:pPr>
        <w:jc w:val="both"/>
      </w:pPr>
      <w:r w:rsidRPr="00D07BA4">
        <w:t>- прочие доходы от страховой</w:t>
      </w:r>
      <w:r>
        <w:t xml:space="preserve">, перестраховочной </w:t>
      </w:r>
      <w:r w:rsidRPr="00D07BA4">
        <w:t xml:space="preserve"> деятельности</w:t>
      </w:r>
      <w:r>
        <w:t>.</w:t>
      </w:r>
    </w:p>
    <w:p w:rsidR="00816569" w:rsidRDefault="00816569" w:rsidP="00816569">
      <w:pPr>
        <w:jc w:val="both"/>
      </w:pPr>
      <w:r>
        <w:t>В соответствии с п.</w:t>
      </w:r>
      <w:r w:rsidR="005B7D1C">
        <w:t>2</w:t>
      </w:r>
      <w:r w:rsidR="002E386F">
        <w:t xml:space="preserve"> </w:t>
      </w:r>
      <w:r>
        <w:t>ст.</w:t>
      </w:r>
      <w:r w:rsidR="002E386F">
        <w:t>231</w:t>
      </w:r>
      <w:r>
        <w:t xml:space="preserve"> данные положения не распространяются на договора страхования, перестрахования, по которым доход в виде страховых премий в соответствии с МСФО и требованиями законодательства РК о бухгалтерском учете и финансовой отчетности признан в полном размере до 01 января 2012 года</w:t>
      </w:r>
    </w:p>
    <w:p w:rsidR="00B7780F" w:rsidRDefault="00B7780F" w:rsidP="001D106A">
      <w:pPr>
        <w:jc w:val="both"/>
        <w:rPr>
          <w:b/>
        </w:rPr>
      </w:pPr>
    </w:p>
    <w:p w:rsidR="002C5D4B" w:rsidRDefault="002C5D4B" w:rsidP="001D106A">
      <w:pPr>
        <w:jc w:val="both"/>
        <w:rPr>
          <w:b/>
        </w:rPr>
      </w:pPr>
      <w:r w:rsidRPr="00DE5A3C">
        <w:rPr>
          <w:b/>
        </w:rPr>
        <w:t xml:space="preserve">Доход от </w:t>
      </w:r>
      <w:r>
        <w:rPr>
          <w:b/>
        </w:rPr>
        <w:t>снижения размеров созданных провизий (резервов)</w:t>
      </w:r>
    </w:p>
    <w:p w:rsidR="002C5D4B" w:rsidRDefault="002C5D4B" w:rsidP="001D106A">
      <w:pPr>
        <w:jc w:val="both"/>
        <w:rPr>
          <w:b/>
        </w:rPr>
      </w:pPr>
    </w:p>
    <w:p w:rsidR="002C5D4B" w:rsidRPr="002C5D4B" w:rsidRDefault="002C5D4B" w:rsidP="001D106A">
      <w:pPr>
        <w:jc w:val="both"/>
      </w:pPr>
      <w:r>
        <w:t xml:space="preserve">Доходом от снижения страховых </w:t>
      </w:r>
      <w:r w:rsidR="002903FC">
        <w:t>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РК о страховании и страховой деятельности по незаработанным премиям, заявленным, но неурегулированным убыткам</w:t>
      </w:r>
      <w:r w:rsidR="00B743AF">
        <w:t xml:space="preserve">, </w:t>
      </w:r>
      <w:r w:rsidR="00B743AF">
        <w:lastRenderedPageBreak/>
        <w:t>произошедшим, но не заявленным убыткам</w:t>
      </w:r>
      <w:r w:rsidR="002903FC">
        <w:t xml:space="preserve"> на конец отчетного налогового периода и размером таких резервов на конец предыдущего налогового периода.</w:t>
      </w:r>
    </w:p>
    <w:p w:rsidR="001D106A" w:rsidRPr="004D02B8" w:rsidRDefault="001D106A" w:rsidP="008D27F5">
      <w:pPr>
        <w:pStyle w:val="a3"/>
        <w:spacing w:before="0" w:beforeAutospacing="0" w:after="0" w:afterAutospacing="0"/>
        <w:jc w:val="both"/>
      </w:pPr>
    </w:p>
    <w:p w:rsidR="008D27F5" w:rsidRPr="00DE5A3C" w:rsidRDefault="008D27F5" w:rsidP="00902E41">
      <w:pPr>
        <w:outlineLvl w:val="1"/>
        <w:rPr>
          <w:b/>
        </w:rPr>
      </w:pPr>
      <w:r w:rsidRPr="004D02B8">
        <w:t xml:space="preserve"> </w:t>
      </w:r>
      <w:bookmarkStart w:id="33" w:name="_Toc324512260"/>
      <w:bookmarkStart w:id="34" w:name="_Toc47366565"/>
      <w:r w:rsidRPr="00DE5A3C">
        <w:rPr>
          <w:b/>
        </w:rPr>
        <w:t>Доход от выбытия фиксированных активов</w:t>
      </w:r>
      <w:bookmarkEnd w:id="33"/>
      <w:bookmarkEnd w:id="34"/>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Если стоимость выбывших фиксированных активов подгруппы (по I группе) или группы (по II, III и IV группам), определенная в соответствии со ст.</w:t>
      </w:r>
      <w:r w:rsidR="002E386F">
        <w:t>270</w:t>
      </w:r>
      <w:r w:rsidRPr="004D02B8">
        <w:t xml:space="preserve"> Налогового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а также последующих расходов, произведенных в налоговом периоде и учитываемых в соответствии с п.</w:t>
      </w:r>
      <w:r w:rsidR="00986D1A">
        <w:t>2</w:t>
      </w:r>
      <w:r w:rsidRPr="004D02B8">
        <w:t xml:space="preserve"> ст.</w:t>
      </w:r>
      <w:r w:rsidR="00986D1A">
        <w:t>27</w:t>
      </w:r>
      <w:r w:rsidRPr="004D02B8">
        <w:t>2 Налогового кодекса,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Сумма дохода от выбытия фиксированных активов формируется в налоговом регистре  (Приложение 2.1.5 к настоящей Налоговой учетной политике).</w:t>
      </w:r>
    </w:p>
    <w:p w:rsidR="008D27F5" w:rsidRPr="004229DC" w:rsidRDefault="008D27F5" w:rsidP="008D27F5">
      <w:pPr>
        <w:jc w:val="both"/>
        <w:rPr>
          <w:rFonts w:ascii="Arial" w:hAnsi="Arial" w:cs="Arial"/>
          <w:sz w:val="20"/>
          <w:szCs w:val="20"/>
        </w:rPr>
      </w:pPr>
    </w:p>
    <w:p w:rsidR="008D27F5" w:rsidRPr="00DE5A3C" w:rsidRDefault="008D27F5" w:rsidP="00902E41">
      <w:pPr>
        <w:outlineLvl w:val="1"/>
        <w:rPr>
          <w:b/>
        </w:rPr>
      </w:pPr>
      <w:bookmarkStart w:id="35" w:name="_Toc324512261"/>
      <w:bookmarkStart w:id="36" w:name="_Toc47366566"/>
      <w:r w:rsidRPr="00DE5A3C">
        <w:rPr>
          <w:b/>
        </w:rPr>
        <w:t>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bookmarkEnd w:id="35"/>
      <w:bookmarkEnd w:id="36"/>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Доход в виде присужденных или признанных должником штрафов, пени и других видов са</w:t>
      </w:r>
      <w:r>
        <w:t>н</w:t>
      </w:r>
      <w:r w:rsidRPr="004D02B8">
        <w:t>кций, кроме возвращенных из бюджета необоснованно удержанных штрафов, если эти суммы ранее не были отнесены на вычеты, включаются в совокупный годовой доход в соответствии с пп.1</w:t>
      </w:r>
      <w:r w:rsidR="00986D1A">
        <w:t>3</w:t>
      </w:r>
      <w:r w:rsidRPr="004D02B8">
        <w:t>) п.1 ст.</w:t>
      </w:r>
      <w:r w:rsidR="00986D1A">
        <w:t>226</w:t>
      </w:r>
      <w:r w:rsidRPr="004D02B8">
        <w:t xml:space="preserve"> Налогового кодекса.</w:t>
      </w:r>
    </w:p>
    <w:p w:rsidR="008D27F5" w:rsidRPr="004D02B8" w:rsidRDefault="008D27F5" w:rsidP="008D27F5">
      <w:pPr>
        <w:pStyle w:val="a3"/>
        <w:spacing w:before="0" w:beforeAutospacing="0" w:after="0" w:afterAutospacing="0"/>
        <w:jc w:val="both"/>
      </w:pPr>
    </w:p>
    <w:p w:rsidR="008D27F5" w:rsidRPr="00DE5A3C" w:rsidRDefault="008D27F5" w:rsidP="00902E41">
      <w:pPr>
        <w:outlineLvl w:val="1"/>
        <w:rPr>
          <w:b/>
        </w:rPr>
      </w:pPr>
      <w:bookmarkStart w:id="37" w:name="_Toc324512262"/>
      <w:bookmarkStart w:id="38" w:name="_Toc47366567"/>
      <w:r w:rsidRPr="00DE5A3C">
        <w:rPr>
          <w:b/>
        </w:rPr>
        <w:t>Полученные компенсации по произведенным ранее вычетам</w:t>
      </w:r>
      <w:bookmarkEnd w:id="37"/>
      <w:bookmarkEnd w:id="38"/>
    </w:p>
    <w:p w:rsidR="008D27F5" w:rsidRPr="00DE5A3C" w:rsidRDefault="008D27F5" w:rsidP="008D27F5">
      <w:pPr>
        <w:jc w:val="both"/>
        <w:rPr>
          <w:rFonts w:ascii="Arial" w:hAnsi="Arial" w:cs="Arial"/>
          <w:b/>
          <w:sz w:val="20"/>
          <w:szCs w:val="20"/>
        </w:rPr>
      </w:pPr>
    </w:p>
    <w:p w:rsidR="008D27F5" w:rsidRPr="004D02B8" w:rsidRDefault="008D27F5" w:rsidP="008D27F5">
      <w:pPr>
        <w:pStyle w:val="a3"/>
        <w:spacing w:before="0" w:beforeAutospacing="0" w:after="0" w:afterAutospacing="0"/>
        <w:jc w:val="both"/>
      </w:pPr>
      <w:r w:rsidRPr="004D02B8">
        <w:t xml:space="preserve">К доходам, полученным в виде компенсации по ранее произведенным вычетам, относятся: </w:t>
      </w:r>
    </w:p>
    <w:p w:rsidR="008D27F5" w:rsidRPr="004D02B8" w:rsidRDefault="008D27F5" w:rsidP="008D27F5">
      <w:pPr>
        <w:pStyle w:val="a3"/>
        <w:spacing w:before="0" w:beforeAutospacing="0" w:after="0" w:afterAutospacing="0"/>
        <w:jc w:val="both"/>
      </w:pPr>
      <w:r w:rsidRPr="004D02B8">
        <w:t xml:space="preserve">суммы требований, признанных сомнительными, ранее отнесенные на вычеты и возмещенные в последующие налоговые периоды; </w:t>
      </w:r>
    </w:p>
    <w:p w:rsidR="008D27F5" w:rsidRPr="004D02B8" w:rsidRDefault="008D27F5" w:rsidP="008D27F5">
      <w:pPr>
        <w:pStyle w:val="a3"/>
        <w:spacing w:before="0" w:beforeAutospacing="0" w:after="0" w:afterAutospacing="0"/>
        <w:jc w:val="both"/>
      </w:pPr>
      <w:r w:rsidRPr="004D02B8">
        <w:t>суммы компенсации ущерба, выплаченные страховой организацией или лицом, нанесшим ущерб, за исключением страховых выплат;</w:t>
      </w:r>
    </w:p>
    <w:p w:rsidR="008D27F5" w:rsidRPr="004D02B8" w:rsidRDefault="008D27F5" w:rsidP="008D27F5">
      <w:pPr>
        <w:pStyle w:val="a3"/>
        <w:spacing w:before="0" w:beforeAutospacing="0" w:after="0" w:afterAutospacing="0"/>
        <w:jc w:val="both"/>
      </w:pPr>
      <w:r w:rsidRPr="004D02B8">
        <w:t xml:space="preserve">другие компенсации, полученные по возмещению затрат, которые ранее были отнесены на вычеты. </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Полученная компенсация является доходом того налогового периода, в котором она была получена. </w:t>
      </w:r>
    </w:p>
    <w:p w:rsidR="008D27F5" w:rsidRPr="004D02B8" w:rsidRDefault="008D27F5" w:rsidP="008D27F5">
      <w:pPr>
        <w:pStyle w:val="a3"/>
        <w:spacing w:before="0" w:beforeAutospacing="0" w:after="0" w:afterAutospacing="0"/>
        <w:jc w:val="both"/>
      </w:pPr>
      <w:r w:rsidRPr="004D02B8">
        <w:t xml:space="preserve"> </w:t>
      </w:r>
    </w:p>
    <w:p w:rsidR="008D27F5" w:rsidRPr="004D02B8" w:rsidRDefault="008D27F5" w:rsidP="008D27F5">
      <w:pPr>
        <w:pStyle w:val="a3"/>
        <w:spacing w:before="0" w:beforeAutospacing="0" w:after="0" w:afterAutospacing="0"/>
        <w:jc w:val="both"/>
      </w:pPr>
      <w:r w:rsidRPr="004D02B8">
        <w:t>Сумма страховых премий, подлежащих возврату или возвращенных страховой организацией страхователю по окончании действия или при досрочном прекращении договора не 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w:t>
      </w:r>
    </w:p>
    <w:p w:rsidR="008D27F5" w:rsidRPr="004D02B8" w:rsidRDefault="008D27F5" w:rsidP="008D27F5">
      <w:pPr>
        <w:pStyle w:val="a3"/>
        <w:spacing w:before="0" w:beforeAutospacing="0" w:after="0" w:afterAutospacing="0"/>
        <w:jc w:val="both"/>
      </w:pPr>
    </w:p>
    <w:p w:rsidR="008D27F5" w:rsidRPr="004229DC" w:rsidRDefault="008D27F5" w:rsidP="008D27F5">
      <w:pPr>
        <w:jc w:val="both"/>
        <w:rPr>
          <w:rFonts w:ascii="Arial" w:hAnsi="Arial" w:cs="Arial"/>
          <w:sz w:val="20"/>
          <w:szCs w:val="20"/>
        </w:rPr>
      </w:pPr>
    </w:p>
    <w:p w:rsidR="001D620B" w:rsidRPr="001D620B" w:rsidRDefault="008D27F5" w:rsidP="00902E41">
      <w:pPr>
        <w:outlineLvl w:val="1"/>
        <w:rPr>
          <w:b/>
        </w:rPr>
      </w:pPr>
      <w:bookmarkStart w:id="39" w:name="_Toc324512263"/>
      <w:bookmarkStart w:id="40" w:name="_Toc47366568"/>
      <w:r w:rsidRPr="00DE5A3C">
        <w:rPr>
          <w:b/>
        </w:rPr>
        <w:t>Доход, полученный в виде безвозмездно полученного имущества</w:t>
      </w:r>
      <w:bookmarkEnd w:id="39"/>
      <w:r w:rsidR="001D620B">
        <w:rPr>
          <w:b/>
        </w:rPr>
        <w:t>,</w:t>
      </w:r>
      <w:r w:rsidR="005B7D1C" w:rsidRPr="005B7D1C">
        <w:rPr>
          <w:i/>
          <w:iCs/>
          <w:sz w:val="20"/>
          <w:szCs w:val="20"/>
        </w:rPr>
        <w:t xml:space="preserve"> </w:t>
      </w:r>
      <w:r w:rsidR="001D620B" w:rsidRPr="001D620B">
        <w:rPr>
          <w:b/>
        </w:rPr>
        <w:t>в том числе работ и услуг</w:t>
      </w:r>
      <w:bookmarkEnd w:id="40"/>
    </w:p>
    <w:p w:rsidR="001D620B" w:rsidRPr="001D620B" w:rsidRDefault="001D620B" w:rsidP="00902E41">
      <w:pPr>
        <w:outlineLvl w:val="1"/>
        <w:rPr>
          <w:b/>
        </w:rPr>
      </w:pPr>
    </w:p>
    <w:p w:rsidR="008D27F5" w:rsidRPr="001D620B" w:rsidRDefault="0063373C" w:rsidP="00902E41">
      <w:pPr>
        <w:outlineLvl w:val="1"/>
      </w:pPr>
      <w:bookmarkStart w:id="41" w:name="_Toc47366569"/>
      <w:r w:rsidRPr="0063373C">
        <w:lastRenderedPageBreak/>
        <w:t>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bookmarkEnd w:id="41"/>
    </w:p>
    <w:p w:rsidR="008D27F5" w:rsidRPr="004229DC" w:rsidRDefault="008D27F5" w:rsidP="008D27F5">
      <w:pPr>
        <w:jc w:val="both"/>
        <w:rPr>
          <w:rFonts w:ascii="Arial" w:hAnsi="Arial" w:cs="Arial"/>
          <w:sz w:val="20"/>
          <w:szCs w:val="20"/>
        </w:rPr>
      </w:pPr>
    </w:p>
    <w:p w:rsidR="008D27F5" w:rsidRPr="0006741F" w:rsidRDefault="008D27F5" w:rsidP="008D27F5">
      <w:pPr>
        <w:pStyle w:val="a3"/>
        <w:spacing w:before="0" w:beforeAutospacing="0" w:after="0" w:afterAutospacing="0"/>
        <w:jc w:val="both"/>
      </w:pPr>
      <w:r w:rsidRPr="0006741F">
        <w:t xml:space="preserve">Стоимость любого имущества, в том числе работ и услуг, полученного </w:t>
      </w:r>
      <w:r w:rsidR="0063373C">
        <w:t>Компанией</w:t>
      </w:r>
      <w:r w:rsidR="0063373C" w:rsidRPr="0006741F">
        <w:t xml:space="preserve">  </w:t>
      </w:r>
      <w:r w:rsidRPr="0006741F">
        <w:t>безвозмездно, является ее доходом.</w:t>
      </w:r>
    </w:p>
    <w:p w:rsidR="008D27F5" w:rsidRPr="0006741F" w:rsidRDefault="008D27F5" w:rsidP="008D27F5">
      <w:pPr>
        <w:pStyle w:val="a3"/>
        <w:spacing w:before="0" w:beforeAutospacing="0" w:after="0" w:afterAutospacing="0"/>
        <w:jc w:val="both"/>
      </w:pPr>
    </w:p>
    <w:p w:rsidR="008D27F5" w:rsidRPr="0006741F" w:rsidRDefault="008D27F5" w:rsidP="008D27F5">
      <w:pPr>
        <w:pStyle w:val="a3"/>
        <w:spacing w:before="0" w:beforeAutospacing="0" w:after="0" w:afterAutospacing="0"/>
        <w:jc w:val="both"/>
      </w:pPr>
      <w:r w:rsidRPr="0006741F">
        <w:t>Стоимость безвозмездно полученного имущества, в том числе работ и услуг, определяется в соответствии с международными стандартами финансовой отчетности и требованиями законодательства РК о бухгалтерском учете и финансовой отчетности.</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В случае если условиями сделки предусмотрено предоставление продавцом (поставщиком, подрядчиком и т.п.) </w:t>
      </w:r>
      <w:r w:rsidR="0063373C">
        <w:t>Компании</w:t>
      </w:r>
      <w:r w:rsidR="0063373C" w:rsidRPr="004D02B8">
        <w:t xml:space="preserve"> </w:t>
      </w:r>
      <w:r w:rsidRPr="004D02B8">
        <w:t>гарантии качества реализованных товаров, выполненных работ, оказанных услуг, то стоимость имущества, в том числе работ, услуг, предоставленного в рамках выполнения обязательств по гарантии качества не признается безвозмездно полученным имуществом.</w:t>
      </w:r>
    </w:p>
    <w:p w:rsidR="008D27F5" w:rsidRDefault="008D27F5" w:rsidP="008D27F5">
      <w:pPr>
        <w:jc w:val="both"/>
      </w:pPr>
    </w:p>
    <w:p w:rsidR="008D27F5" w:rsidRPr="005A0FFF" w:rsidRDefault="008D27F5" w:rsidP="00902E41">
      <w:pPr>
        <w:outlineLvl w:val="1"/>
        <w:rPr>
          <w:b/>
        </w:rPr>
      </w:pPr>
      <w:bookmarkStart w:id="42" w:name="_Toc324512264"/>
      <w:bookmarkStart w:id="43" w:name="_Toc47366570"/>
      <w:r w:rsidRPr="005A0FFF">
        <w:rPr>
          <w:b/>
        </w:rPr>
        <w:t>Дивиденды</w:t>
      </w:r>
      <w:bookmarkEnd w:id="42"/>
      <w:bookmarkEnd w:id="43"/>
    </w:p>
    <w:p w:rsidR="008D27F5" w:rsidRPr="004229DC" w:rsidRDefault="008D27F5" w:rsidP="008D27F5">
      <w:pPr>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Дивиденды — это:</w:t>
      </w:r>
    </w:p>
    <w:p w:rsidR="008D27F5" w:rsidRPr="004D02B8" w:rsidRDefault="008D27F5" w:rsidP="008D27F5">
      <w:pPr>
        <w:pStyle w:val="a3"/>
        <w:spacing w:before="0" w:beforeAutospacing="0" w:after="0" w:afterAutospacing="0"/>
        <w:jc w:val="both"/>
      </w:pPr>
      <w:r w:rsidRPr="004D02B8">
        <w:t xml:space="preserve">часть чистого дохода, распределяемого юридическим лицом между его учредителями, участниками; </w:t>
      </w:r>
    </w:p>
    <w:p w:rsidR="008D27F5" w:rsidRPr="004D02B8" w:rsidRDefault="008D27F5" w:rsidP="008D27F5">
      <w:pPr>
        <w:pStyle w:val="a3"/>
        <w:spacing w:before="0" w:beforeAutospacing="0" w:after="0" w:afterAutospacing="0"/>
        <w:jc w:val="both"/>
      </w:pPr>
      <w:r w:rsidRPr="004D02B8">
        <w:t xml:space="preserve">доходы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p>
    <w:p w:rsidR="008D27F5" w:rsidRPr="004D02B8" w:rsidRDefault="008D27F5" w:rsidP="008D27F5">
      <w:pPr>
        <w:pStyle w:val="a3"/>
        <w:spacing w:before="0" w:beforeAutospacing="0" w:after="0" w:afterAutospacing="0"/>
        <w:jc w:val="both"/>
      </w:pPr>
      <w:r w:rsidRPr="004D02B8">
        <w:t>доход, получаемый акционером, участником, учредителем или их взаимосвязанной стороной от юридического лица в виде:</w:t>
      </w:r>
    </w:p>
    <w:p w:rsidR="008D27F5" w:rsidRPr="004D02B8" w:rsidRDefault="008D27F5" w:rsidP="008D27F5">
      <w:pPr>
        <w:pStyle w:val="a3"/>
        <w:spacing w:before="0" w:beforeAutospacing="0" w:after="0" w:afterAutospacing="0"/>
        <w:jc w:val="both"/>
      </w:pPr>
      <w:r w:rsidRPr="004D02B8">
        <w:t>положительной разницы между стоимостью реализации товаров, работ, услуг независимой стороне и стоимостью их реализации акционеру, участнику, учредителю или их взаимосвязанной стороне;</w:t>
      </w:r>
    </w:p>
    <w:p w:rsidR="008D27F5" w:rsidRPr="004D02B8" w:rsidRDefault="008D27F5" w:rsidP="008D27F5">
      <w:pPr>
        <w:pStyle w:val="a3"/>
        <w:spacing w:before="0" w:beforeAutospacing="0" w:after="0" w:afterAutospacing="0"/>
        <w:jc w:val="both"/>
      </w:pPr>
      <w:r w:rsidRPr="004D02B8">
        <w:t>отрицательной разницы между стоимостью приобретения товаров, работ, услуг у независимой стороны и стоимостью их приобретения у акционера, участника, учредителя или их взаимосвязанной стороны;</w:t>
      </w:r>
    </w:p>
    <w:p w:rsidR="008D27F5" w:rsidRPr="004D02B8" w:rsidRDefault="008D27F5" w:rsidP="008D27F5">
      <w:pPr>
        <w:pStyle w:val="a3"/>
        <w:spacing w:before="0" w:beforeAutospacing="0" w:after="0" w:afterAutospacing="0"/>
        <w:jc w:val="both"/>
      </w:pPr>
      <w:r w:rsidRPr="004D02B8">
        <w:t>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p w:rsidR="008D27F5" w:rsidRPr="004D02B8" w:rsidRDefault="008D27F5" w:rsidP="008D27F5">
      <w:pPr>
        <w:pStyle w:val="a3"/>
        <w:spacing w:before="0" w:beforeAutospacing="0" w:after="0" w:afterAutospacing="0"/>
        <w:jc w:val="both"/>
      </w:pPr>
      <w:r w:rsidRPr="004D02B8">
        <w:t>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ст.</w:t>
      </w:r>
      <w:r w:rsidR="000B4541">
        <w:t>322</w:t>
      </w:r>
      <w:r w:rsidRPr="004D02B8">
        <w:t>—</w:t>
      </w:r>
      <w:r w:rsidR="000B4541">
        <w:t>324</w:t>
      </w:r>
      <w:r w:rsidRPr="004D02B8">
        <w:t xml:space="preserve"> Налогового кодекса, и доходов от реализации товаров, работ, услуг.</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При этом указанная положительная или отрицательная разница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РК о трансфертном ценообразовании.</w:t>
      </w:r>
    </w:p>
    <w:p w:rsidR="008D27F5" w:rsidRPr="004D02B8" w:rsidRDefault="008D27F5" w:rsidP="008D27F5">
      <w:pPr>
        <w:pStyle w:val="a3"/>
        <w:spacing w:before="0" w:beforeAutospacing="0" w:after="0" w:afterAutospacing="0"/>
        <w:jc w:val="both"/>
      </w:pPr>
    </w:p>
    <w:p w:rsidR="008D27F5" w:rsidRPr="00DE5A3C" w:rsidRDefault="008D27F5" w:rsidP="00902E41">
      <w:pPr>
        <w:outlineLvl w:val="1"/>
        <w:rPr>
          <w:b/>
        </w:rPr>
      </w:pPr>
      <w:r w:rsidRPr="004D02B8">
        <w:t xml:space="preserve"> </w:t>
      </w:r>
      <w:bookmarkStart w:id="44" w:name="_Toc324512265"/>
      <w:bookmarkStart w:id="45" w:name="_Toc47366571"/>
      <w:r w:rsidRPr="00DE5A3C">
        <w:rPr>
          <w:b/>
        </w:rPr>
        <w:t>Вознаграждение по депозиту</w:t>
      </w:r>
      <w:bookmarkEnd w:id="44"/>
      <w:r w:rsidRPr="00DE5A3C">
        <w:rPr>
          <w:b/>
        </w:rPr>
        <w:t xml:space="preserve">  </w:t>
      </w:r>
      <w:r>
        <w:rPr>
          <w:b/>
        </w:rPr>
        <w:t>и ценным бумагам</w:t>
      </w:r>
      <w:bookmarkEnd w:id="45"/>
    </w:p>
    <w:p w:rsidR="008D27F5" w:rsidRPr="004229DC" w:rsidRDefault="008D27F5" w:rsidP="008D27F5">
      <w:pPr>
        <w:shd w:val="clear" w:color="auto" w:fill="FFFFFF"/>
        <w:jc w:val="both"/>
        <w:rPr>
          <w:rFonts w:ascii="Arial" w:hAnsi="Arial" w:cs="Arial"/>
          <w:sz w:val="20"/>
          <w:szCs w:val="20"/>
        </w:rPr>
      </w:pPr>
    </w:p>
    <w:p w:rsidR="008D27F5" w:rsidRDefault="008D27F5" w:rsidP="008D27F5">
      <w:pPr>
        <w:pStyle w:val="a3"/>
        <w:spacing w:before="0" w:beforeAutospacing="0" w:after="0" w:afterAutospacing="0"/>
        <w:jc w:val="both"/>
      </w:pPr>
      <w:r>
        <w:lastRenderedPageBreak/>
        <w:t xml:space="preserve">1. </w:t>
      </w:r>
      <w:r w:rsidRPr="000146D9">
        <w:t>Вознаграждение по депозиту</w:t>
      </w:r>
      <w:r w:rsidRPr="004D02B8">
        <w:t xml:space="preserve"> </w:t>
      </w:r>
      <w:r>
        <w:t>и ценным бумагам</w:t>
      </w:r>
    </w:p>
    <w:p w:rsidR="008D27F5" w:rsidRPr="004D02B8" w:rsidRDefault="008D27F5" w:rsidP="008D27F5">
      <w:pPr>
        <w:pStyle w:val="a3"/>
        <w:spacing w:before="0" w:beforeAutospacing="0" w:after="0" w:afterAutospacing="0"/>
        <w:jc w:val="both"/>
      </w:pPr>
      <w:r w:rsidRPr="004D02B8">
        <w:t>Согласно пп.1</w:t>
      </w:r>
      <w:r w:rsidR="000B4541">
        <w:t>7</w:t>
      </w:r>
      <w:r w:rsidRPr="004D02B8">
        <w:t xml:space="preserve"> п.1 ст.</w:t>
      </w:r>
      <w:r w:rsidR="000B4541">
        <w:t>226</w:t>
      </w:r>
      <w:r w:rsidRPr="004D02B8">
        <w:t xml:space="preserve"> Налогового кодекса  вознаграждение по депозиту </w:t>
      </w:r>
      <w:r>
        <w:t xml:space="preserve">и ценным бумагам </w:t>
      </w:r>
      <w:r w:rsidRPr="004D02B8">
        <w:t>подлежат включению в совокупный годовой доход.</w:t>
      </w:r>
    </w:p>
    <w:p w:rsidR="00361268" w:rsidRDefault="008D27F5" w:rsidP="00361268">
      <w:pPr>
        <w:pStyle w:val="a3"/>
        <w:spacing w:before="0" w:beforeAutospacing="0" w:after="0" w:afterAutospacing="0"/>
        <w:jc w:val="both"/>
      </w:pPr>
      <w:r w:rsidRPr="004D02B8">
        <w:t>В свою очередь,</w:t>
      </w:r>
      <w:bookmarkStart w:id="46" w:name="SUB120106"/>
      <w:bookmarkEnd w:id="46"/>
      <w:r w:rsidRPr="004D02B8">
        <w:t xml:space="preserve"> при определении вида  вкладов, в отношении которых производится формирование   дохода  в виде вознаграждения, используются понятия, определенные законодательством РК.  </w:t>
      </w:r>
      <w:r w:rsidR="00361268">
        <w:t>При этом  применительно к данному  виду дохода, в соответствии с пп.</w:t>
      </w:r>
      <w:r w:rsidR="000B4541">
        <w:t>6</w:t>
      </w:r>
      <w:r w:rsidR="00361268">
        <w:t>2 п.1 ст. 1 НК вознаграждение  - это все выплаты:</w:t>
      </w:r>
    </w:p>
    <w:p w:rsidR="00361268" w:rsidRDefault="00361268" w:rsidP="00361268">
      <w:pPr>
        <w:pStyle w:val="a3"/>
        <w:spacing w:before="0" w:beforeAutospacing="0" w:after="0" w:afterAutospacing="0"/>
        <w:jc w:val="both"/>
      </w:pPr>
      <w:r>
        <w:rPr>
          <w:rStyle w:val="a5"/>
          <w:b w:val="0"/>
        </w:rPr>
        <w:t xml:space="preserve">- </w:t>
      </w:r>
      <w:r w:rsidRPr="00361268">
        <w:rPr>
          <w:rStyle w:val="a5"/>
          <w:b w:val="0"/>
        </w:rPr>
        <w:t>по вкладам (депозитам</w:t>
      </w:r>
      <w:r w:rsidRPr="00361268">
        <w:rPr>
          <w:b/>
        </w:rPr>
        <w:t>),</w:t>
      </w:r>
      <w:r>
        <w:t xml:space="preserve">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 </w:t>
      </w:r>
    </w:p>
    <w:p w:rsidR="008D27F5" w:rsidRPr="004D02B8" w:rsidRDefault="00361268" w:rsidP="00361268">
      <w:pPr>
        <w:pStyle w:val="a3"/>
        <w:spacing w:before="0" w:beforeAutospacing="0" w:after="0" w:afterAutospacing="0"/>
        <w:jc w:val="both"/>
      </w:pPr>
      <w:r>
        <w:rPr>
          <w:rStyle w:val="a5"/>
          <w:b w:val="0"/>
        </w:rPr>
        <w:t xml:space="preserve">- </w:t>
      </w:r>
      <w:r w:rsidRPr="00361268">
        <w:rPr>
          <w:rStyle w:val="a5"/>
          <w:b w:val="0"/>
        </w:rPr>
        <w:t>по долговым ценным бумагам</w:t>
      </w:r>
      <w:r w:rsidRPr="00361268">
        <w:rPr>
          <w:b/>
        </w:rPr>
        <w:t xml:space="preserve"> </w:t>
      </w:r>
      <w:r w:rsidRPr="00824795">
        <w:t>в виде дисконта либо купона (с учетом дисконта либо премии от стоимости первичного р</w:t>
      </w:r>
      <w:r>
        <w:t>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p>
    <w:p w:rsidR="008D27F5" w:rsidRDefault="008D27F5" w:rsidP="008D27F5">
      <w:pPr>
        <w:pStyle w:val="a3"/>
        <w:spacing w:before="0" w:beforeAutospacing="0" w:after="0" w:afterAutospacing="0"/>
        <w:jc w:val="both"/>
      </w:pPr>
      <w:r w:rsidRPr="004D02B8">
        <w:t>Так, согласно п. 8 ст.2 Закона РК «О ба</w:t>
      </w:r>
      <w:r>
        <w:t>нк</w:t>
      </w:r>
      <w:r w:rsidRPr="004D02B8">
        <w:t>овской деятельности в РК» депозит — деньги, передаваемые одним лицом (депозитором) другому лицу — ба</w:t>
      </w:r>
      <w:r>
        <w:t>нк</w:t>
      </w:r>
      <w:r w:rsidRPr="004D02B8">
        <w:t>у, в том числе Национальному Ба</w:t>
      </w:r>
      <w:r>
        <w:t>нку</w:t>
      </w:r>
      <w:r w:rsidRPr="004D02B8">
        <w:t xml:space="preserve"> РК  и Национальному оператору почты, на условиях их возврата в номинальном выражении (за исключением инвестиционного депозита в исламском ба</w:t>
      </w:r>
      <w:r>
        <w:t>нке</w:t>
      </w:r>
      <w:r w:rsidRPr="004D02B8">
        <w:t>)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rsidR="00361268" w:rsidRPr="004D02B8" w:rsidRDefault="00361268" w:rsidP="008D27F5">
      <w:pPr>
        <w:pStyle w:val="a3"/>
        <w:spacing w:before="0" w:beforeAutospacing="0" w:after="0" w:afterAutospacing="0"/>
        <w:jc w:val="both"/>
      </w:pPr>
    </w:p>
    <w:p w:rsidR="008D27F5" w:rsidRDefault="00361268" w:rsidP="008D27F5">
      <w:pPr>
        <w:jc w:val="both"/>
      </w:pPr>
      <w:r>
        <w:t>Пп.6 п.1 ст. 1 НК  </w:t>
      </w:r>
      <w:r w:rsidR="00930DEE">
        <w:t xml:space="preserve">РК </w:t>
      </w:r>
      <w:r w:rsidRPr="00361268">
        <w:rPr>
          <w:rStyle w:val="a5"/>
          <w:b w:val="0"/>
        </w:rPr>
        <w:t>долговые ценные бумаги</w:t>
      </w:r>
      <w:r w:rsidRPr="00361268">
        <w:rPr>
          <w:b/>
        </w:rPr>
        <w:t xml:space="preserve"> - </w:t>
      </w:r>
      <w:r w:rsidRPr="00361268">
        <w:t>государственные эмиссионные ценные бумаги, облигации и другие ценные бумаги, признанные долговыми ценными бумагами</w:t>
      </w:r>
      <w:r>
        <w:t xml:space="preserve"> в соответствии с законодательством Республики Казахстан;</w:t>
      </w:r>
    </w:p>
    <w:p w:rsidR="00361268" w:rsidRPr="004229DC" w:rsidRDefault="00361268" w:rsidP="008D27F5">
      <w:pPr>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Начисление доходов по вознаграждению производится согласно методу начисления, определенному  п. 2 ст.</w:t>
      </w:r>
      <w:r w:rsidR="000B4541">
        <w:t>192</w:t>
      </w:r>
      <w:r w:rsidRPr="004D02B8">
        <w:t xml:space="preserve"> далее Налогового кодекса. В отчетном налоговом периоде  начисление вознаграждения производится от даты возникновения права на получение вознаграждения   до 31.12.ХХ г. (последнего дня отчетного налогового периода). </w:t>
      </w:r>
    </w:p>
    <w:p w:rsidR="00361268" w:rsidRDefault="00D4483B" w:rsidP="004E7453">
      <w:pPr>
        <w:pStyle w:val="a3"/>
        <w:jc w:val="both"/>
      </w:pPr>
      <w:r>
        <w:t>В</w:t>
      </w:r>
      <w:r w:rsidR="00361268">
        <w:t>ознаграждение, подлежащее признанию в качестве дохода, включает в себя сумму налога, удержанного у  источника выплаты.</w:t>
      </w:r>
    </w:p>
    <w:p w:rsidR="008D27F5" w:rsidRPr="00DE5A3C" w:rsidRDefault="008D27F5" w:rsidP="00902E41">
      <w:pPr>
        <w:outlineLvl w:val="1"/>
        <w:rPr>
          <w:b/>
        </w:rPr>
      </w:pPr>
      <w:bookmarkStart w:id="47" w:name="SUB870503"/>
      <w:bookmarkStart w:id="48" w:name="SUB870603"/>
      <w:bookmarkStart w:id="49" w:name="_Toc324512266"/>
      <w:bookmarkStart w:id="50" w:name="_Toc47366572"/>
      <w:bookmarkEnd w:id="47"/>
      <w:bookmarkEnd w:id="48"/>
      <w:r w:rsidRPr="00DE5A3C">
        <w:rPr>
          <w:b/>
        </w:rPr>
        <w:t>Превышение суммы положительной курсовой разницы над суммой отрицательной курсовой разницы</w:t>
      </w:r>
      <w:bookmarkEnd w:id="49"/>
      <w:bookmarkEnd w:id="50"/>
    </w:p>
    <w:p w:rsidR="008D27F5" w:rsidRPr="004D02B8" w:rsidRDefault="008D27F5" w:rsidP="008D27F5">
      <w:pPr>
        <w:outlineLvl w:val="1"/>
      </w:pPr>
    </w:p>
    <w:p w:rsidR="008D27F5" w:rsidRPr="004D02B8" w:rsidRDefault="008D27F5" w:rsidP="008D27F5">
      <w:pPr>
        <w:pStyle w:val="a3"/>
        <w:spacing w:before="0" w:beforeAutospacing="0" w:after="0" w:afterAutospacing="0"/>
        <w:jc w:val="both"/>
      </w:pPr>
      <w:r>
        <w:t xml:space="preserve">1. </w:t>
      </w:r>
      <w:r w:rsidRPr="004D02B8">
        <w:t xml:space="preserve">В соответствии с законодательством РК в области учета отчетность представляется в национальной валюте, тенге. </w:t>
      </w:r>
    </w:p>
    <w:p w:rsidR="008D27F5" w:rsidRPr="004D02B8" w:rsidRDefault="008D27F5" w:rsidP="008D27F5">
      <w:pPr>
        <w:pStyle w:val="a3"/>
        <w:spacing w:before="0" w:beforeAutospacing="0" w:after="0" w:afterAutospacing="0"/>
        <w:jc w:val="both"/>
      </w:pPr>
      <w:r w:rsidRPr="004D02B8">
        <w:t xml:space="preserve">В ходе хозяйственной деятельности </w:t>
      </w:r>
      <w:r w:rsidR="00FF4FCE">
        <w:t>Компания</w:t>
      </w:r>
      <w:r w:rsidR="00FF4FCE" w:rsidRPr="004D02B8">
        <w:t xml:space="preserve"> </w:t>
      </w:r>
      <w:r w:rsidRPr="004D02B8">
        <w:t>осуществляет операции в валюте (валютные операции), отличной от национальной валюты (доллары США, Евро, Российские рубли и т.д.) – иностранной валюте.</w:t>
      </w:r>
    </w:p>
    <w:p w:rsidR="008D27F5" w:rsidRPr="004D02B8" w:rsidRDefault="008D27F5" w:rsidP="008D27F5">
      <w:pPr>
        <w:pStyle w:val="a3"/>
        <w:spacing w:before="0" w:beforeAutospacing="0" w:after="0" w:afterAutospacing="0"/>
        <w:jc w:val="both"/>
      </w:pPr>
      <w:r w:rsidRPr="004D02B8">
        <w:t>Для расчета суммы операции, осуществленной в иностранной валюте, в тенге применяется рыночный курс обмена валюты.</w:t>
      </w:r>
    </w:p>
    <w:p w:rsidR="008D27F5" w:rsidRPr="004D02B8" w:rsidRDefault="008D27F5" w:rsidP="008D27F5">
      <w:pPr>
        <w:pStyle w:val="a3"/>
        <w:spacing w:before="0" w:beforeAutospacing="0" w:after="0" w:afterAutospacing="0"/>
        <w:jc w:val="both"/>
      </w:pPr>
      <w:r w:rsidRPr="004D02B8">
        <w:t>Рыночный курс обмена валюты - средневзвешенный биржевой курс тенге к иностранной валюте, сложившийся на основной сессии фондовой биржи, фу</w:t>
      </w:r>
      <w:r>
        <w:t>н</w:t>
      </w:r>
      <w:r w:rsidRPr="004D02B8">
        <w:t xml:space="preserve">кционирующей на территории РК. Рыночный курс определяется в </w:t>
      </w:r>
      <w:bookmarkStart w:id="51" w:name="sub1000993782"/>
      <w:r w:rsidRPr="004D02B8">
        <w:fldChar w:fldCharType="begin"/>
      </w:r>
      <w:r w:rsidRPr="004D02B8">
        <w:instrText xml:space="preserve"> HYPERLINK "jl:30393063.0 " </w:instrText>
      </w:r>
      <w:r w:rsidRPr="004D02B8">
        <w:fldChar w:fldCharType="separate"/>
      </w:r>
      <w:r w:rsidRPr="004D02B8">
        <w:t>порядке</w:t>
      </w:r>
      <w:r w:rsidRPr="004D02B8">
        <w:fldChar w:fldCharType="end"/>
      </w:r>
      <w:r w:rsidRPr="004D02B8">
        <w:t>, устанавливаемом Национальным Ба</w:t>
      </w:r>
      <w:r>
        <w:t>нк</w:t>
      </w:r>
      <w:r w:rsidRPr="004D02B8">
        <w:t>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(МФ РК).</w:t>
      </w:r>
    </w:p>
    <w:p w:rsidR="008D27F5" w:rsidRPr="004D02B8" w:rsidRDefault="008D27F5" w:rsidP="008D27F5">
      <w:pPr>
        <w:pStyle w:val="a3"/>
        <w:spacing w:before="0" w:beforeAutospacing="0" w:after="0" w:afterAutospacing="0"/>
        <w:jc w:val="both"/>
      </w:pPr>
      <w:r w:rsidRPr="004D02B8">
        <w:lastRenderedPageBreak/>
        <w:t xml:space="preserve">Если </w:t>
      </w:r>
      <w:r w:rsidR="00FF4FCE">
        <w:t>Компания</w:t>
      </w:r>
      <w:r w:rsidR="00FF4FCE" w:rsidRPr="004D02B8">
        <w:t xml:space="preserve"> </w:t>
      </w:r>
      <w:r w:rsidRPr="004D02B8">
        <w:t>осуществляет операции в иностранной валюте, по которой на фондовой бирже, фу</w:t>
      </w:r>
      <w:r>
        <w:t>нк</w:t>
      </w:r>
      <w:r w:rsidRPr="004D02B8">
        <w:t xml:space="preserve">ционирующей на территории РК, не проводятся торги, курс рассчитывается с использованием кросс-курсов в </w:t>
      </w:r>
      <w:hyperlink r:id="rId12" w:history="1">
        <w:r w:rsidRPr="004D02B8">
          <w:t>порядке</w:t>
        </w:r>
      </w:hyperlink>
      <w:bookmarkEnd w:id="51"/>
      <w:r w:rsidRPr="004D02B8">
        <w:t>, устанавливаемом Национальным Ба</w:t>
      </w:r>
      <w:r>
        <w:t>нк</w:t>
      </w:r>
      <w:r w:rsidRPr="004D02B8">
        <w:t xml:space="preserve">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(МФ РК). </w:t>
      </w:r>
    </w:p>
    <w:p w:rsidR="00FF4FCE" w:rsidRDefault="00FF4FCE" w:rsidP="008D27F5">
      <w:pPr>
        <w:pStyle w:val="a3"/>
        <w:spacing w:before="0" w:beforeAutospacing="0" w:after="0" w:afterAutospacing="0"/>
        <w:jc w:val="both"/>
      </w:pPr>
    </w:p>
    <w:p w:rsidR="00FF4FCE" w:rsidRPr="00FF4FCE" w:rsidRDefault="00FF4FCE" w:rsidP="00FF4FCE">
      <w:pPr>
        <w:pStyle w:val="a3"/>
        <w:spacing w:before="0" w:beforeAutospacing="0" w:after="0" w:afterAutospacing="0"/>
        <w:jc w:val="both"/>
        <w:rPr>
          <w:lang w:val="kk-KZ"/>
        </w:rPr>
      </w:pPr>
      <w:r w:rsidRPr="00FF4FCE">
        <w:t xml:space="preserve">Порядок определения рыночного курса обмена валют устанавливается </w:t>
      </w:r>
      <w:r w:rsidRPr="008873CE">
        <w:t>Постановление</w:t>
      </w:r>
      <w:r w:rsidRPr="008873CE">
        <w:rPr>
          <w:lang w:val="kk-KZ"/>
        </w:rPr>
        <w:t>м</w:t>
      </w:r>
      <w:r w:rsidRPr="008873CE">
        <w:t xml:space="preserve"> Правления Национального Банка Республики Казахстан от 26 июня 2019 года № 100 и приказом Первого заместителя Премьер-Министра Республики Казахстан - Министра финансов Республики Казахстан от 27 июня 2019 года № 640</w:t>
      </w:r>
      <w:r w:rsidRPr="008873CE">
        <w:br/>
        <w:t>О внесении изменений в постановление Правления Национального Банка Республики Казахстан от 25 января 2013 года № 15 и приказ Министра финансов Республики Казахстан от 22 февраля 2013 года № 99 «Об установлении порядка определения и применения рыночного курса обмена валют</w:t>
      </w:r>
      <w:r w:rsidRPr="00FF4FCE">
        <w:t>:</w:t>
      </w:r>
    </w:p>
    <w:p w:rsidR="00616555" w:rsidRPr="00616555" w:rsidRDefault="00FF4FCE" w:rsidP="008873CE">
      <w:pPr>
        <w:spacing w:before="100" w:beforeAutospacing="1" w:after="100" w:afterAutospacing="1"/>
        <w:ind w:firstLine="397"/>
        <w:jc w:val="both"/>
      </w:pPr>
      <w:r w:rsidRPr="008873CE">
        <w:t>1. Рыночный курс обмена валют определяется ежедневно в рабочие дни, в которые акционерное общество «Казахстанская фондовая биржа» (далее - биржа) проводит торги по иностранным валютам, в следующем порядке:</w:t>
      </w:r>
      <w:r>
        <w:t xml:space="preserve"> </w:t>
      </w:r>
      <w:r w:rsidRPr="008873CE">
        <w:t>1) по доллару США рыночный курс обмена валюты определяется как средневзвешенный биржевой курс тенге к доллару США, сложившийся по состоянию на 15-30 часов времени города Нур-Султан;</w:t>
      </w:r>
      <w:r>
        <w:t xml:space="preserve"> </w:t>
      </w:r>
      <w:r w:rsidRPr="008873CE">
        <w:t>2) по другим иностранным валютам рыночный курс обмена валют по отношению к тенге определяется как кросс-курс, рассчитанный с использованием рыночного курса доллара США по отношению к тенге и курсов данных валют к доллару США, сложившихся по состоянию на 16-00 часов времени города Нур-Султан в соответствии с котировками спроса, полученными по каналам информационных агентств.</w:t>
      </w:r>
    </w:p>
    <w:p w:rsidR="008D27F5" w:rsidRPr="004D02B8" w:rsidRDefault="008D27F5" w:rsidP="008D27F5">
      <w:pPr>
        <w:pStyle w:val="a3"/>
        <w:spacing w:before="0" w:beforeAutospacing="0" w:after="0" w:afterAutospacing="0"/>
        <w:jc w:val="both"/>
      </w:pPr>
      <w:r w:rsidRPr="004D02B8">
        <w:t>Рыночный курс обмена валют применяется в день, следующий за днем проведения торгов на сессии.</w:t>
      </w:r>
    </w:p>
    <w:p w:rsidR="008D27F5" w:rsidRPr="004D02B8" w:rsidRDefault="008D27F5" w:rsidP="008D27F5">
      <w:pPr>
        <w:pStyle w:val="a3"/>
        <w:spacing w:before="0" w:beforeAutospacing="0" w:after="0" w:afterAutospacing="0"/>
        <w:jc w:val="both"/>
      </w:pPr>
      <w:r w:rsidRPr="004D02B8">
        <w:t xml:space="preserve">Однако в целях формирования финансовой отчетности </w:t>
      </w:r>
      <w:r w:rsidR="002B6C33">
        <w:t>Компания</w:t>
      </w:r>
      <w:r w:rsidRPr="004D02B8">
        <w:t xml:space="preserve"> осуществляет пересчет активов и обязательств, подлежащих пересчету в соответствии с международными стандартами финансовой отчетности, в конце дня, в котором проводились торги.</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Курсовая разница согласно требованиям МСФО (IAS) 21 «Влияние изменения валютных курсов»  представляет собой разницу, возникающую в результате пересчета одинакового количества единиц одной валюты в другую по разным валютным курсам.</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В операциях конвертации иностранной валюты (покупка, продажа через уполномоченные ба</w:t>
      </w:r>
      <w:r>
        <w:t>нк</w:t>
      </w:r>
      <w:r w:rsidRPr="004D02B8">
        <w:t>и) возникает разница между рыночным курсом валюты и биржевым курсом (курсом реальной сделки). При фиксировании такой операции в учете возникает разница между суммой тенге, отраженной на валютных счетах, и суммой, фактически полученной (потраченной) при продаже (приобретении) иностранной валюты. Указанная разница не рассматривается как курсовая разница и учитывается в составе прочих доходов (вычетов).</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При формировании налогооблагаемого дохода </w:t>
      </w:r>
      <w:r w:rsidR="007E6DAA">
        <w:t>Компания</w:t>
      </w:r>
      <w:r w:rsidR="007E6DAA" w:rsidRPr="004D02B8">
        <w:t xml:space="preserve"> </w:t>
      </w:r>
      <w:r w:rsidRPr="004D02B8">
        <w:t>рассматривает совокупное влияние курсовых разниц, то есть в Декларации по корпоративному подоходному налогу отражается только превышение положительной курсовой разницы над отрицательной курсовой разницей или наоборот.</w:t>
      </w:r>
    </w:p>
    <w:p w:rsidR="008D27F5" w:rsidRPr="00DE5A3C" w:rsidRDefault="008D27F5" w:rsidP="008D27F5">
      <w:pPr>
        <w:pStyle w:val="a3"/>
        <w:spacing w:before="0" w:beforeAutospacing="0" w:after="0" w:afterAutospacing="0"/>
        <w:jc w:val="both"/>
        <w:rPr>
          <w:b/>
        </w:rPr>
      </w:pPr>
    </w:p>
    <w:p w:rsidR="008D27F5" w:rsidRPr="00DE5A3C" w:rsidRDefault="008D27F5" w:rsidP="00902E41">
      <w:pPr>
        <w:outlineLvl w:val="1"/>
        <w:rPr>
          <w:b/>
        </w:rPr>
      </w:pPr>
      <w:bookmarkStart w:id="52" w:name="_Toc324512267"/>
      <w:bookmarkStart w:id="53" w:name="_Toc47366573"/>
      <w:r w:rsidRPr="00DE5A3C">
        <w:rPr>
          <w:b/>
        </w:rPr>
        <w:t>Другие доходы</w:t>
      </w:r>
      <w:bookmarkEnd w:id="52"/>
      <w:bookmarkEnd w:id="53"/>
    </w:p>
    <w:p w:rsidR="008D27F5" w:rsidRPr="004229DC" w:rsidRDefault="008D27F5" w:rsidP="008D27F5">
      <w:pPr>
        <w:shd w:val="clear" w:color="auto" w:fill="FFFFFF"/>
        <w:jc w:val="both"/>
        <w:rPr>
          <w:rFonts w:ascii="Arial" w:hAnsi="Arial" w:cs="Arial"/>
          <w:sz w:val="20"/>
          <w:szCs w:val="20"/>
        </w:rPr>
      </w:pPr>
    </w:p>
    <w:p w:rsidR="008D27F5" w:rsidRPr="004D02B8" w:rsidRDefault="007E6DAA" w:rsidP="008D27F5">
      <w:pPr>
        <w:pStyle w:val="a3"/>
        <w:spacing w:before="0" w:beforeAutospacing="0" w:after="0" w:afterAutospacing="0"/>
        <w:jc w:val="both"/>
      </w:pPr>
      <w:r>
        <w:lastRenderedPageBreak/>
        <w:t>Компания</w:t>
      </w:r>
      <w:r w:rsidRPr="004D02B8">
        <w:t xml:space="preserve"> </w:t>
      </w:r>
      <w:r w:rsidR="008D27F5" w:rsidRPr="004D02B8">
        <w:t>может получить в отчетном периоде доходы, не предусмотренные разделами настоящей Налоговой учетной политики. Например: доходы от операций по покупке (продаже) иностранной валюты (суммовые разницы),</w:t>
      </w:r>
      <w:r w:rsidR="008D27F5">
        <w:t xml:space="preserve"> </w:t>
      </w:r>
      <w:r w:rsidR="008D27F5" w:rsidRPr="004D02B8">
        <w:t>вознаграждение, начисляемое ба</w:t>
      </w:r>
      <w:r w:rsidR="008D27F5">
        <w:t>нк</w:t>
      </w:r>
      <w:r w:rsidR="008D27F5" w:rsidRPr="004D02B8">
        <w:t>ом по остаткам на счетах и т.п.</w:t>
      </w:r>
      <w:r w:rsidR="008D27F5">
        <w:t xml:space="preserve"> </w:t>
      </w:r>
      <w:r w:rsidR="008D27F5" w:rsidRPr="004D02B8">
        <w:t>Доходы, не предусмотренные в других разделах настоящей Налоговой учетной политики, подлежат вычету в составе прочих доходов.</w:t>
      </w:r>
    </w:p>
    <w:p w:rsidR="008D27F5" w:rsidRPr="004229DC" w:rsidRDefault="008D27F5" w:rsidP="008D27F5">
      <w:pPr>
        <w:shd w:val="clear" w:color="auto" w:fill="FFFFFF"/>
        <w:jc w:val="both"/>
        <w:rPr>
          <w:rFonts w:ascii="Arial" w:hAnsi="Arial" w:cs="Arial"/>
          <w:sz w:val="20"/>
          <w:szCs w:val="20"/>
        </w:rPr>
      </w:pPr>
    </w:p>
    <w:p w:rsidR="008D27F5" w:rsidRPr="004D02B8" w:rsidRDefault="008D27F5" w:rsidP="008D27F5">
      <w:pPr>
        <w:pStyle w:val="a3"/>
        <w:spacing w:before="0" w:beforeAutospacing="0" w:after="0" w:afterAutospacing="0"/>
        <w:jc w:val="both"/>
      </w:pPr>
      <w:r w:rsidRPr="004D02B8">
        <w:t>Доходы и расходы от суммовой  разницы</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Согласно ст. 282 Гражданского Кодекса РК,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Доходы и расходы </w:t>
      </w:r>
      <w:r w:rsidR="007E6DAA">
        <w:t>Компании</w:t>
      </w:r>
      <w:r w:rsidRPr="004D02B8">
        <w:t>, возникающие в результате обмена одной валюты на другую (национальной валюты на валюту другой страны и наоборот),  отражаются в бухгалтерском учете, как прочие доходы и расходы от не основной деятельности.  Такие доходы и расходы возникают в результате применения двух различных курсов на одну и ту же дату – рыночного курса обмена валюты, по которому иностранная валюта учитывается в бухгалтерском учете, и курса реальной сделки, то есть курса, по которому эта валюта покупается или продается.</w:t>
      </w:r>
    </w:p>
    <w:p w:rsidR="008D27F5" w:rsidRPr="004D02B8" w:rsidRDefault="008D27F5" w:rsidP="008D27F5">
      <w:pPr>
        <w:pStyle w:val="a3"/>
        <w:spacing w:before="0" w:beforeAutospacing="0" w:after="0" w:afterAutospacing="0"/>
        <w:jc w:val="both"/>
      </w:pPr>
    </w:p>
    <w:p w:rsidR="008D27F5" w:rsidRPr="004D02B8" w:rsidRDefault="008D27F5" w:rsidP="008D27F5">
      <w:pPr>
        <w:pStyle w:val="a3"/>
        <w:spacing w:before="0" w:beforeAutospacing="0" w:after="0" w:afterAutospacing="0"/>
        <w:jc w:val="both"/>
      </w:pPr>
      <w:r w:rsidRPr="004D02B8">
        <w:t xml:space="preserve">Порядок определения рыночного курса рассмотрен в </w:t>
      </w:r>
      <w:r w:rsidR="00902E41">
        <w:t xml:space="preserve">предыдущем </w:t>
      </w:r>
      <w:r w:rsidRPr="004D02B8">
        <w:t xml:space="preserve">разделе настоящей Налоговой учетной политики. </w:t>
      </w:r>
    </w:p>
    <w:p w:rsidR="008D27F5" w:rsidRPr="004D02B8" w:rsidRDefault="008D27F5" w:rsidP="008D27F5">
      <w:pPr>
        <w:pStyle w:val="a3"/>
        <w:spacing w:before="0" w:beforeAutospacing="0" w:after="0" w:afterAutospacing="0"/>
        <w:jc w:val="both"/>
      </w:pPr>
      <w:r w:rsidRPr="004D02B8">
        <w:t>В бухгалтерском учете  операции  обмена денежных средств в национальной валюте на  иностранную  и наоборот, осуществляются на основании ба</w:t>
      </w:r>
      <w:r>
        <w:t>нк</w:t>
      </w:r>
      <w:r w:rsidRPr="004D02B8">
        <w:t>овских выписок следующим образом:</w:t>
      </w:r>
    </w:p>
    <w:p w:rsidR="008D27F5" w:rsidRPr="004D02B8" w:rsidRDefault="008D27F5" w:rsidP="008D27F5">
      <w:pPr>
        <w:pStyle w:val="a3"/>
        <w:tabs>
          <w:tab w:val="num" w:pos="0"/>
        </w:tabs>
        <w:spacing w:before="0" w:beforeAutospacing="0" w:after="0" w:afterAutospacing="0"/>
        <w:jc w:val="both"/>
      </w:pPr>
      <w:r w:rsidRPr="004D02B8">
        <w:t>при покупке валюты</w:t>
      </w:r>
    </w:p>
    <w:p w:rsidR="008D27F5" w:rsidRPr="004D02B8" w:rsidRDefault="008D27F5" w:rsidP="008D27F5">
      <w:pPr>
        <w:pStyle w:val="a3"/>
        <w:spacing w:before="0" w:beforeAutospacing="0" w:after="0" w:afterAutospacing="0"/>
        <w:jc w:val="both"/>
      </w:pPr>
      <w:r w:rsidRPr="004D02B8">
        <w:t>-  списываются с расчетного счета денежные средства на покупку валюты;</w:t>
      </w:r>
    </w:p>
    <w:p w:rsidR="008D27F5" w:rsidRPr="004D02B8" w:rsidRDefault="008D27F5" w:rsidP="008D27F5">
      <w:pPr>
        <w:pStyle w:val="a3"/>
        <w:spacing w:before="0" w:beforeAutospacing="0" w:after="0" w:afterAutospacing="0"/>
        <w:jc w:val="both"/>
      </w:pPr>
      <w:r w:rsidRPr="004D02B8">
        <w:t>-  приходуются средства  на валютный счет;</w:t>
      </w:r>
    </w:p>
    <w:p w:rsidR="008D27F5" w:rsidRPr="004D02B8" w:rsidRDefault="008D27F5" w:rsidP="008D27F5">
      <w:pPr>
        <w:pStyle w:val="a3"/>
        <w:spacing w:before="0" w:beforeAutospacing="0" w:after="0" w:afterAutospacing="0"/>
        <w:jc w:val="both"/>
      </w:pPr>
      <w:r w:rsidRPr="004D02B8">
        <w:t>-  признаются доходы или расходы, связанные с приобретением валюты по курсу реальной сделки.</w:t>
      </w:r>
    </w:p>
    <w:p w:rsidR="008D27F5" w:rsidRPr="004D02B8" w:rsidRDefault="008D27F5" w:rsidP="008D27F5">
      <w:pPr>
        <w:pStyle w:val="a3"/>
        <w:tabs>
          <w:tab w:val="num" w:pos="0"/>
        </w:tabs>
        <w:spacing w:before="0" w:beforeAutospacing="0" w:after="0" w:afterAutospacing="0"/>
        <w:jc w:val="both"/>
      </w:pPr>
      <w:r w:rsidRPr="004D02B8">
        <w:t>при продаже валюты</w:t>
      </w:r>
    </w:p>
    <w:p w:rsidR="008D27F5" w:rsidRPr="004D02B8" w:rsidRDefault="008D27F5" w:rsidP="008D27F5">
      <w:pPr>
        <w:pStyle w:val="a3"/>
        <w:spacing w:before="0" w:beforeAutospacing="0" w:after="0" w:afterAutospacing="0"/>
        <w:jc w:val="both"/>
      </w:pPr>
      <w:r w:rsidRPr="004D02B8">
        <w:t>-  списываются с валютного счета денежные средства;</w:t>
      </w:r>
    </w:p>
    <w:p w:rsidR="008D27F5" w:rsidRPr="004D02B8" w:rsidRDefault="008D27F5" w:rsidP="008D27F5">
      <w:pPr>
        <w:pStyle w:val="a3"/>
        <w:spacing w:before="0" w:beforeAutospacing="0" w:after="0" w:afterAutospacing="0"/>
        <w:jc w:val="both"/>
      </w:pPr>
      <w:r w:rsidRPr="004D02B8">
        <w:t>-  приходуются средства  на расчетный счет;</w:t>
      </w:r>
    </w:p>
    <w:p w:rsidR="008D27F5" w:rsidRDefault="008D27F5" w:rsidP="008D27F5">
      <w:pPr>
        <w:pStyle w:val="a3"/>
        <w:spacing w:before="0" w:beforeAutospacing="0" w:after="0" w:afterAutospacing="0"/>
        <w:jc w:val="both"/>
      </w:pPr>
      <w:r w:rsidRPr="004D02B8">
        <w:t>-  признаются доходы или расходы, связанные с продажей валюты по курсу реальной сделки.</w:t>
      </w:r>
    </w:p>
    <w:p w:rsidR="00344B44" w:rsidRPr="004D02B8" w:rsidRDefault="00344B44" w:rsidP="008D27F5">
      <w:pPr>
        <w:pStyle w:val="a3"/>
        <w:spacing w:before="0" w:beforeAutospacing="0" w:after="0" w:afterAutospacing="0"/>
        <w:jc w:val="both"/>
      </w:pPr>
      <w:r>
        <w:t xml:space="preserve">В составе прочих доходов также признаются доходы, полученные </w:t>
      </w:r>
      <w:r w:rsidR="002B6C33">
        <w:t xml:space="preserve">Компанией </w:t>
      </w:r>
      <w:r>
        <w:t xml:space="preserve">в виде штрафов за </w:t>
      </w:r>
      <w:r w:rsidR="00173C3E">
        <w:t xml:space="preserve">выданные </w:t>
      </w:r>
      <w:r>
        <w:t>дубликаты</w:t>
      </w:r>
      <w:r w:rsidR="00173C3E">
        <w:t xml:space="preserve"> и утерю договоров страхования, оплачиваемые в соответствии с внутренними документами Компании.  </w:t>
      </w:r>
    </w:p>
    <w:p w:rsidR="008D27F5" w:rsidRPr="004D02B8" w:rsidRDefault="008D27F5" w:rsidP="008D27F5">
      <w:pPr>
        <w:pStyle w:val="a3"/>
        <w:spacing w:before="0" w:beforeAutospacing="0" w:after="0" w:afterAutospacing="0"/>
        <w:jc w:val="both"/>
      </w:pPr>
    </w:p>
    <w:p w:rsidR="00041C83" w:rsidRPr="00D538F5" w:rsidRDefault="001C2FF0" w:rsidP="00B17B94">
      <w:pPr>
        <w:jc w:val="both"/>
        <w:rPr>
          <w:b/>
        </w:rPr>
      </w:pPr>
      <w:r w:rsidRPr="00D538F5">
        <w:rPr>
          <w:b/>
        </w:rPr>
        <w:t>Доходы</w:t>
      </w:r>
      <w:r w:rsidR="008E76CD" w:rsidRPr="00D538F5">
        <w:rPr>
          <w:b/>
        </w:rPr>
        <w:t>,</w:t>
      </w:r>
      <w:r w:rsidRPr="00D538F5">
        <w:rPr>
          <w:b/>
        </w:rPr>
        <w:t xml:space="preserve"> не </w:t>
      </w:r>
      <w:r w:rsidR="00D620FC" w:rsidRPr="00D538F5">
        <w:rPr>
          <w:b/>
        </w:rPr>
        <w:t>подлежащие</w:t>
      </w:r>
      <w:r w:rsidRPr="00D538F5">
        <w:rPr>
          <w:b/>
        </w:rPr>
        <w:t xml:space="preserve"> признанию </w:t>
      </w:r>
    </w:p>
    <w:p w:rsidR="003D2686" w:rsidRPr="00D538F5" w:rsidRDefault="003D2686" w:rsidP="00B17B94">
      <w:pPr>
        <w:jc w:val="both"/>
        <w:rPr>
          <w:b/>
        </w:rPr>
      </w:pPr>
    </w:p>
    <w:p w:rsidR="00D9533F" w:rsidRDefault="00D9533F" w:rsidP="00D9533F">
      <w:pPr>
        <w:ind w:firstLine="709"/>
        <w:jc w:val="both"/>
      </w:pPr>
      <w:r w:rsidRPr="00D538F5">
        <w:t>В соответствии с</w:t>
      </w:r>
      <w:r w:rsidR="000B66DB">
        <w:t xml:space="preserve">о </w:t>
      </w:r>
      <w:r w:rsidRPr="00D538F5">
        <w:t>ст.</w:t>
      </w:r>
      <w:r w:rsidR="000B66DB">
        <w:t>23</w:t>
      </w:r>
      <w:r w:rsidRPr="00D538F5">
        <w:t xml:space="preserve">1 НК РК, к налогооблагаемым </w:t>
      </w:r>
      <w:r w:rsidR="00A20D6B">
        <w:t>доходам, не подлежащим признанию</w:t>
      </w:r>
      <w:r w:rsidRPr="00D538F5">
        <w:t>, относятся доходы в виде страховых премий, которые в соответствии с МСФО и требованиями законодательства РК о бухгалтерском учете и финансовой отчетности признаны в  полном размере до 1 января 2012 года. Исходя из данного положения, в состав</w:t>
      </w:r>
      <w:r w:rsidR="00453D91" w:rsidRPr="00D538F5">
        <w:t xml:space="preserve"> налогооблагаемых доходов </w:t>
      </w:r>
      <w:r w:rsidRPr="00D538F5">
        <w:t>не включаются следующие виды доходов, по договорам страхования и перестрахования, которые были</w:t>
      </w:r>
      <w:r w:rsidRPr="003D2686">
        <w:t xml:space="preserve"> признаны в полном размере до 01 января 2012 года: доходы, связанные с возмещением доли перестраховщика в страховой выплате, по комиссионному вознаграждению, регрессам, активам перестрахования в страховых резервах, доходы от снижения страховых резервов и прочие доходы от страховой (перестраховочной) деятельности.</w:t>
      </w:r>
    </w:p>
    <w:p w:rsidR="004F4471" w:rsidRDefault="001D32D5" w:rsidP="00DF10F6">
      <w:pPr>
        <w:pStyle w:val="a3"/>
        <w:jc w:val="both"/>
      </w:pPr>
      <w:r>
        <w:rPr>
          <w:rFonts w:ascii="Arial CYR" w:hAnsi="Arial CYR" w:cs="Arial CYR"/>
          <w:sz w:val="20"/>
          <w:szCs w:val="20"/>
        </w:rPr>
        <w:lastRenderedPageBreak/>
        <w:t xml:space="preserve"> </w:t>
      </w:r>
      <w:r w:rsidR="004F4471">
        <w:t>В случае если одни и те же доходы могут быть отражены в нескольких статьях доходов, указанные доходы включаются в совокупный годовой доход один раз.</w:t>
      </w:r>
      <w:r w:rsidR="00B743AF">
        <w:t xml:space="preserve"> </w:t>
      </w:r>
      <w:r w:rsidR="004F4471">
        <w:t>В случае, когда дата признания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даты признания дохода в соответствии с НК РК, указанный доход учитывается для целей налогообложения один раз.</w:t>
      </w:r>
    </w:p>
    <w:p w:rsidR="004F4471" w:rsidRDefault="004F4471" w:rsidP="00DF10F6">
      <w:pPr>
        <w:pStyle w:val="a3"/>
        <w:jc w:val="both"/>
      </w:pPr>
      <w:r>
        <w:t>При этом дата признания дохода для целей налогообложения определяется в соответствии с положениями НК РК.</w:t>
      </w:r>
    </w:p>
    <w:p w:rsidR="004F4471" w:rsidRPr="0044759B" w:rsidRDefault="004F4471" w:rsidP="004F4471">
      <w:pPr>
        <w:pStyle w:val="a3"/>
        <w:rPr>
          <w:b/>
        </w:rPr>
      </w:pPr>
      <w:r w:rsidRPr="0044759B">
        <w:rPr>
          <w:b/>
        </w:rPr>
        <w:t>Вычеты</w:t>
      </w:r>
    </w:p>
    <w:p w:rsidR="004F4471" w:rsidRDefault="004F4471" w:rsidP="00DF10F6">
      <w:pPr>
        <w:pStyle w:val="a3"/>
        <w:jc w:val="both"/>
      </w:pPr>
      <w:r>
        <w:t xml:space="preserve">1. Расходы </w:t>
      </w:r>
      <w:r w:rsidR="007E6DAA">
        <w:t xml:space="preserve">Компании </w:t>
      </w:r>
      <w:r>
        <w:t>в связи с осуществлением деятельности, направленной на получение дохода, подлежат вычету при определении налогооблагаемого дохода, за исключением расходов, не подлежащих вычету в соответствии с НК РК.</w:t>
      </w:r>
    </w:p>
    <w:p w:rsidR="004F4471" w:rsidRDefault="004F4471" w:rsidP="00DF10F6">
      <w:pPr>
        <w:pStyle w:val="a3"/>
        <w:jc w:val="both"/>
      </w:pPr>
      <w:r>
        <w:t>2. В случаях, предусмотренных НК РК, размер относимых на вычеты расходов не должен превышать установленные нормы.</w:t>
      </w:r>
    </w:p>
    <w:p w:rsidR="004F4471" w:rsidRDefault="004F4471" w:rsidP="00DF10F6">
      <w:pPr>
        <w:pStyle w:val="a3"/>
        <w:jc w:val="both"/>
      </w:pPr>
      <w:r>
        <w:t xml:space="preserve">3. Вычеты производятся </w:t>
      </w:r>
      <w:r w:rsidR="007E6DAA">
        <w:t xml:space="preserve">Компанией </w:t>
      </w:r>
      <w:r>
        <w:t>при наличии документов, подтверждающих расходы, связанные с его деятельностью, направленной на получение  дохода. Данные расходы подлежат вычету в том налоговом периоде, в котором они фактически были произведены, за исключением расходов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4F4471" w:rsidRDefault="004F4471" w:rsidP="00DF10F6">
      <w:pPr>
        <w:pStyle w:val="a3"/>
        <w:jc w:val="both"/>
      </w:pPr>
      <w:r>
        <w:t>Расходы будущих периодов подлежат вычету в том налоговом периоде, к которому они относятся.</w:t>
      </w:r>
    </w:p>
    <w:p w:rsidR="004F4471" w:rsidRDefault="004F4471" w:rsidP="00DF10F6">
      <w:pPr>
        <w:pStyle w:val="a3"/>
        <w:jc w:val="both"/>
      </w:pPr>
      <w:r>
        <w:t>4.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p w:rsidR="004F4471" w:rsidRDefault="00431ABD" w:rsidP="00DF10F6">
      <w:pPr>
        <w:pStyle w:val="a3"/>
        <w:jc w:val="both"/>
      </w:pPr>
      <w:r>
        <w:t>5</w:t>
      </w:r>
      <w:r w:rsidR="004F4471">
        <w:t xml:space="preserve">. Вычету подлежат присужденные или признанные штрафы, пени, неустойки, если иное не установлено статьями </w:t>
      </w:r>
      <w:r w:rsidR="000B66DB">
        <w:t>264</w:t>
      </w:r>
      <w:r w:rsidR="004F4471">
        <w:t xml:space="preserve"> НК РК.</w:t>
      </w:r>
    </w:p>
    <w:p w:rsidR="00644942" w:rsidRPr="00DE5A3C" w:rsidRDefault="00644942" w:rsidP="00AD03CD">
      <w:pPr>
        <w:outlineLvl w:val="1"/>
        <w:rPr>
          <w:b/>
        </w:rPr>
      </w:pPr>
      <w:bookmarkStart w:id="54" w:name="_Toc324512271"/>
      <w:bookmarkStart w:id="55" w:name="_Toc47366574"/>
      <w:r w:rsidRPr="00DE5A3C">
        <w:rPr>
          <w:b/>
        </w:rPr>
        <w:t>Расходы по вознаграждению</w:t>
      </w:r>
      <w:bookmarkEnd w:id="54"/>
      <w:bookmarkEnd w:id="55"/>
    </w:p>
    <w:p w:rsidR="00644942" w:rsidRPr="004229DC" w:rsidRDefault="00644942" w:rsidP="00644942">
      <w:pPr>
        <w:shd w:val="clear" w:color="auto" w:fill="FFFFFF"/>
        <w:jc w:val="both"/>
        <w:rPr>
          <w:rFonts w:ascii="Arial" w:hAnsi="Arial" w:cs="Arial"/>
          <w:sz w:val="20"/>
          <w:szCs w:val="20"/>
        </w:rPr>
      </w:pPr>
    </w:p>
    <w:p w:rsidR="00644942" w:rsidRPr="004229DC" w:rsidRDefault="00644942" w:rsidP="00644942">
      <w:pPr>
        <w:jc w:val="both"/>
        <w:rPr>
          <w:rFonts w:ascii="Arial" w:hAnsi="Arial" w:cs="Arial"/>
          <w:sz w:val="20"/>
          <w:szCs w:val="20"/>
        </w:rPr>
      </w:pPr>
      <w:r w:rsidRPr="008736A1">
        <w:t>Согласно  пп.</w:t>
      </w:r>
      <w:r w:rsidR="005A7DE5">
        <w:t>62</w:t>
      </w:r>
      <w:r w:rsidRPr="008736A1">
        <w:t xml:space="preserve"> п.1  ст.1 Налогового кодекса  вознаграждение -  это все выплаты</w:t>
      </w:r>
      <w:r w:rsidRPr="004229DC">
        <w:rPr>
          <w:rFonts w:ascii="Arial" w:hAnsi="Arial" w:cs="Arial"/>
          <w:sz w:val="20"/>
        </w:rPr>
        <w:t>:</w:t>
      </w:r>
    </w:p>
    <w:p w:rsidR="00644942" w:rsidRPr="008736A1" w:rsidRDefault="00644942" w:rsidP="00644942">
      <w:pPr>
        <w:numPr>
          <w:ilvl w:val="0"/>
          <w:numId w:val="39"/>
        </w:numPr>
        <w:tabs>
          <w:tab w:val="clear" w:pos="720"/>
          <w:tab w:val="num" w:pos="0"/>
        </w:tabs>
        <w:ind w:left="0" w:firstLine="0"/>
        <w:jc w:val="both"/>
        <w:rPr>
          <w:szCs w:val="20"/>
        </w:rPr>
      </w:pPr>
      <w:r w:rsidRPr="008736A1">
        <w:t xml:space="preserve">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 </w:t>
      </w:r>
    </w:p>
    <w:p w:rsidR="00644942" w:rsidRPr="008736A1" w:rsidRDefault="00644942" w:rsidP="00644942">
      <w:pPr>
        <w:numPr>
          <w:ilvl w:val="0"/>
          <w:numId w:val="39"/>
        </w:numPr>
        <w:tabs>
          <w:tab w:val="clear" w:pos="720"/>
          <w:tab w:val="num" w:pos="0"/>
        </w:tabs>
        <w:ind w:left="0" w:firstLine="0"/>
        <w:jc w:val="both"/>
        <w:rPr>
          <w:szCs w:val="20"/>
        </w:rPr>
      </w:pPr>
      <w:r w:rsidRPr="008736A1">
        <w:t xml:space="preserve">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 </w:t>
      </w:r>
    </w:p>
    <w:p w:rsidR="00644942" w:rsidRPr="008736A1" w:rsidRDefault="00644942" w:rsidP="00644942">
      <w:pPr>
        <w:numPr>
          <w:ilvl w:val="0"/>
          <w:numId w:val="39"/>
        </w:numPr>
        <w:tabs>
          <w:tab w:val="clear" w:pos="720"/>
          <w:tab w:val="num" w:pos="0"/>
        </w:tabs>
        <w:ind w:left="0" w:firstLine="0"/>
        <w:jc w:val="both"/>
        <w:rPr>
          <w:szCs w:val="20"/>
        </w:rPr>
      </w:pPr>
      <w:r w:rsidRPr="008736A1">
        <w:t>по операциям репо - в виде положительной разницы между ценой закрытия и ценой открытия репо</w:t>
      </w:r>
      <w:r w:rsidR="00AD03CD">
        <w:t>.</w:t>
      </w:r>
    </w:p>
    <w:p w:rsidR="00644942" w:rsidRPr="004229DC" w:rsidRDefault="00644942" w:rsidP="00644942">
      <w:pPr>
        <w:jc w:val="both"/>
        <w:rPr>
          <w:rFonts w:ascii="Arial" w:hAnsi="Arial" w:cs="Arial"/>
          <w:sz w:val="20"/>
          <w:szCs w:val="20"/>
        </w:rPr>
      </w:pPr>
    </w:p>
    <w:p w:rsidR="00644942" w:rsidRPr="003F0771" w:rsidRDefault="00644942" w:rsidP="00C91E68">
      <w:pPr>
        <w:outlineLvl w:val="1"/>
        <w:rPr>
          <w:b/>
        </w:rPr>
      </w:pPr>
      <w:bookmarkStart w:id="56" w:name="SUB120128"/>
      <w:bookmarkStart w:id="57" w:name="SUB1000700"/>
      <w:bookmarkStart w:id="58" w:name="SUB1030300"/>
      <w:bookmarkStart w:id="59" w:name="_Toc324512272"/>
      <w:bookmarkStart w:id="60" w:name="_Toc47366575"/>
      <w:bookmarkEnd w:id="56"/>
      <w:bookmarkEnd w:id="57"/>
      <w:bookmarkEnd w:id="58"/>
      <w:r w:rsidRPr="003F0771">
        <w:rPr>
          <w:b/>
        </w:rPr>
        <w:t>Сомнительные или списанные обязательства</w:t>
      </w:r>
      <w:bookmarkEnd w:id="59"/>
      <w:bookmarkEnd w:id="60"/>
    </w:p>
    <w:p w:rsidR="00644942" w:rsidRPr="008102E0" w:rsidRDefault="00644942" w:rsidP="00644942">
      <w:pPr>
        <w:pStyle w:val="a3"/>
        <w:spacing w:before="0" w:beforeAutospacing="0" w:after="0" w:afterAutospacing="0"/>
      </w:pPr>
    </w:p>
    <w:p w:rsidR="00644942" w:rsidRPr="008102E0" w:rsidRDefault="00644942" w:rsidP="00644942">
      <w:pPr>
        <w:pStyle w:val="a3"/>
        <w:spacing w:before="0" w:beforeAutospacing="0" w:after="0" w:afterAutospacing="0"/>
        <w:jc w:val="both"/>
      </w:pPr>
      <w:r w:rsidRPr="008102E0">
        <w:lastRenderedPageBreak/>
        <w:t>В случае если ранее признанные доходом сомнительные обязательства (ст.</w:t>
      </w:r>
      <w:r w:rsidR="005A7DE5">
        <w:t>230</w:t>
      </w:r>
      <w:r w:rsidRPr="008102E0">
        <w:t xml:space="preserve"> Налогового кодекса) были выплачены </w:t>
      </w:r>
      <w:r w:rsidR="007E6DAA">
        <w:t>Компанией</w:t>
      </w:r>
      <w:r w:rsidR="007E6DAA" w:rsidRPr="008102E0">
        <w:t xml:space="preserve"> </w:t>
      </w:r>
      <w:r w:rsidRPr="008102E0">
        <w:t>кредитору, то допускается вычет на величину произведенной выплаты в соответствии со ст.</w:t>
      </w:r>
      <w:r w:rsidR="005A7DE5">
        <w:t>247</w:t>
      </w:r>
      <w:r w:rsidRPr="008102E0">
        <w:t xml:space="preserve"> Налогового кодекса. Такой вычет производится в пределах величины, ранее отнесенной на доходы, в том налоговом периоде, в котором была произведена выплата. </w:t>
      </w:r>
    </w:p>
    <w:p w:rsidR="00644942" w:rsidRPr="008102E0" w:rsidRDefault="00644942" w:rsidP="00644942">
      <w:pPr>
        <w:pStyle w:val="a3"/>
        <w:spacing w:before="0" w:beforeAutospacing="0" w:after="0" w:afterAutospacing="0"/>
        <w:jc w:val="both"/>
      </w:pPr>
      <w:r w:rsidRPr="008102E0">
        <w:t>Порядок отнесения на вычеты, предусмотренный ст.</w:t>
      </w:r>
      <w:r w:rsidR="005A7DE5">
        <w:t>247</w:t>
      </w:r>
      <w:r w:rsidRPr="008102E0">
        <w:t xml:space="preserve"> Налогового кодекса, применяется также в случае выплаты обязательств, ранее признанных доходом в соответствии со ст.</w:t>
      </w:r>
      <w:r w:rsidR="005A7DE5">
        <w:t>229</w:t>
      </w:r>
      <w:r w:rsidRPr="008102E0">
        <w:t xml:space="preserve"> Налогового кодекса, а именно:</w:t>
      </w:r>
    </w:p>
    <w:p w:rsidR="00644942" w:rsidRPr="008102E0" w:rsidRDefault="00644942" w:rsidP="00644942">
      <w:pPr>
        <w:pStyle w:val="a3"/>
        <w:spacing w:before="0" w:beforeAutospacing="0" w:after="0" w:afterAutospacing="0"/>
        <w:jc w:val="both"/>
      </w:pPr>
      <w:r w:rsidRPr="008102E0">
        <w:t xml:space="preserve">1) списание обязательств с </w:t>
      </w:r>
      <w:r w:rsidR="007E6DAA">
        <w:t>Компанией</w:t>
      </w:r>
      <w:r w:rsidR="007E6DAA" w:rsidRPr="008102E0">
        <w:t xml:space="preserve"> </w:t>
      </w:r>
      <w:r w:rsidRPr="008102E0">
        <w:t>ее кредитором;</w:t>
      </w:r>
    </w:p>
    <w:p w:rsidR="00644942" w:rsidRPr="008102E0" w:rsidRDefault="00644942" w:rsidP="00644942">
      <w:pPr>
        <w:pStyle w:val="a3"/>
        <w:spacing w:before="0" w:beforeAutospacing="0" w:after="0" w:afterAutospacing="0"/>
        <w:jc w:val="both"/>
      </w:pPr>
      <w:r w:rsidRPr="008102E0">
        <w:t xml:space="preserve">2) обязательства, не востребованные кредитором на момент утверждения ликвидационного баланса при ликвидации </w:t>
      </w:r>
      <w:r w:rsidR="007E6DAA">
        <w:t>Компании</w:t>
      </w:r>
      <w:r w:rsidRPr="008102E0">
        <w:t xml:space="preserve">; </w:t>
      </w:r>
    </w:p>
    <w:p w:rsidR="00644942" w:rsidRPr="008102E0" w:rsidRDefault="00644942" w:rsidP="00644942">
      <w:pPr>
        <w:pStyle w:val="a3"/>
        <w:spacing w:before="0" w:beforeAutospacing="0" w:after="0" w:afterAutospacing="0"/>
        <w:jc w:val="both"/>
      </w:pPr>
      <w:r w:rsidRPr="008102E0">
        <w:t xml:space="preserve">3) списание обязательств в связи с истечением срока исковой давности, установленного законодательными актами РК; </w:t>
      </w:r>
    </w:p>
    <w:p w:rsidR="00644942" w:rsidRPr="008102E0" w:rsidRDefault="00644942" w:rsidP="00644942">
      <w:pPr>
        <w:pStyle w:val="a3"/>
        <w:spacing w:before="0" w:beforeAutospacing="0" w:after="0" w:afterAutospacing="0"/>
        <w:jc w:val="both"/>
      </w:pPr>
      <w:r w:rsidRPr="008102E0">
        <w:t xml:space="preserve">4) списание обязательств по вступившему в законную силу решению суда. </w:t>
      </w:r>
    </w:p>
    <w:p w:rsidR="00644942" w:rsidRPr="0002728C" w:rsidRDefault="00644942" w:rsidP="00644942">
      <w:pPr>
        <w:pStyle w:val="a3"/>
        <w:spacing w:before="0" w:beforeAutospacing="0" w:after="0" w:afterAutospacing="0"/>
        <w:jc w:val="both"/>
      </w:pPr>
      <w:r w:rsidRPr="008102E0">
        <w:t xml:space="preserve">Отнесение на вычеты производится на величину произведенной выплаты в пределах величины, </w:t>
      </w:r>
      <w:r w:rsidRPr="0002728C">
        <w:t>ранее отнесенной на доходы, в том налоговом периоде, в котором была произведена выплата.</w:t>
      </w:r>
    </w:p>
    <w:p w:rsidR="00644942" w:rsidRPr="008102E0" w:rsidRDefault="00644942" w:rsidP="00644942">
      <w:pPr>
        <w:pStyle w:val="a3"/>
        <w:spacing w:before="0" w:beforeAutospacing="0" w:after="0" w:afterAutospacing="0"/>
        <w:jc w:val="both"/>
      </w:pPr>
      <w:r w:rsidRPr="0002728C">
        <w:t>Выплаченные сомнительные и списанные обязательства подлежат отнесению на вычеты в течени</w:t>
      </w:r>
      <w:r w:rsidR="0039298F" w:rsidRPr="0002728C">
        <w:t>е</w:t>
      </w:r>
      <w:r w:rsidRPr="0002728C">
        <w:t xml:space="preserve"> срока исковой давности, установленной</w:t>
      </w:r>
      <w:r w:rsidRPr="008102E0">
        <w:t xml:space="preserve"> п.2 ст.4</w:t>
      </w:r>
      <w:r w:rsidR="0002728C">
        <w:t>8</w:t>
      </w:r>
      <w:r w:rsidRPr="008102E0">
        <w:t xml:space="preserve"> Налогового кодекса и настоящей Налоговой учетной политикой (пять лет), с момента их включения в совокупный годовой доход.</w:t>
      </w:r>
    </w:p>
    <w:p w:rsidR="00644942" w:rsidRPr="008102E0" w:rsidRDefault="00644942" w:rsidP="00644942">
      <w:pPr>
        <w:pStyle w:val="a3"/>
        <w:spacing w:before="0" w:beforeAutospacing="0" w:after="0" w:afterAutospacing="0"/>
        <w:jc w:val="both"/>
      </w:pPr>
    </w:p>
    <w:p w:rsidR="00644942" w:rsidRPr="003F0771" w:rsidRDefault="00644942" w:rsidP="00C91E68">
      <w:pPr>
        <w:jc w:val="both"/>
        <w:outlineLvl w:val="1"/>
        <w:rPr>
          <w:b/>
        </w:rPr>
      </w:pPr>
      <w:bookmarkStart w:id="61" w:name="_Toc324512273"/>
      <w:bookmarkStart w:id="62" w:name="_Toc47366576"/>
      <w:r w:rsidRPr="003F0771">
        <w:rPr>
          <w:b/>
        </w:rPr>
        <w:t>Сомнительные требования</w:t>
      </w:r>
      <w:bookmarkEnd w:id="61"/>
      <w:bookmarkEnd w:id="62"/>
    </w:p>
    <w:p w:rsidR="00644942" w:rsidRPr="004229DC" w:rsidRDefault="00644942" w:rsidP="00644942">
      <w:pPr>
        <w:shd w:val="clear" w:color="auto" w:fill="FFFFFF"/>
        <w:jc w:val="both"/>
        <w:rPr>
          <w:rFonts w:ascii="Arial" w:hAnsi="Arial" w:cs="Arial"/>
          <w:sz w:val="20"/>
          <w:szCs w:val="20"/>
        </w:rPr>
      </w:pPr>
    </w:p>
    <w:p w:rsidR="00644942" w:rsidRPr="00A66E10" w:rsidRDefault="00644942" w:rsidP="00644942">
      <w:pPr>
        <w:pStyle w:val="a3"/>
        <w:spacing w:before="0" w:beforeAutospacing="0" w:after="0" w:afterAutospacing="0"/>
        <w:jc w:val="both"/>
      </w:pPr>
      <w:r w:rsidRPr="00A66E10">
        <w:t xml:space="preserve">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РК через постоянное учреждение, филиал, представительство, и не удовлетворенные в течение трех лет с момента возникновения требования. </w:t>
      </w:r>
    </w:p>
    <w:p w:rsidR="00644942" w:rsidRPr="00A66E10" w:rsidRDefault="00644942" w:rsidP="00644942">
      <w:pPr>
        <w:pStyle w:val="a3"/>
        <w:spacing w:before="0" w:beforeAutospacing="0" w:after="0" w:afterAutospacing="0"/>
        <w:jc w:val="both"/>
      </w:pPr>
      <w:r w:rsidRPr="00A66E10">
        <w:t xml:space="preserve">Прочая (не торговая) дебиторская задолженность, не связанная с реализацией товаров (работ, услуг) не может быть признана сомнительным требованием. Например, авансы выданные, займы выданные. </w:t>
      </w:r>
    </w:p>
    <w:p w:rsidR="00644942" w:rsidRPr="00AE49B1" w:rsidRDefault="00644942" w:rsidP="00644942">
      <w:pPr>
        <w:pStyle w:val="a3"/>
        <w:spacing w:before="0" w:beforeAutospacing="0" w:after="0" w:afterAutospacing="0"/>
        <w:jc w:val="both"/>
      </w:pPr>
      <w:r w:rsidRPr="00AE49B1">
        <w:t>Отнесение налогоплательщиком сомнительных требований на вычеты производится при соблюдении одновременно следующих условий:</w:t>
      </w:r>
    </w:p>
    <w:p w:rsidR="00644942" w:rsidRPr="00AE49B1" w:rsidRDefault="00644942" w:rsidP="00644942">
      <w:pPr>
        <w:pStyle w:val="a3"/>
        <w:spacing w:before="0" w:beforeAutospacing="0" w:after="0" w:afterAutospacing="0"/>
        <w:jc w:val="both"/>
      </w:pPr>
      <w:r w:rsidRPr="00AE49B1">
        <w:t>наличие документов, подтверждающих возникновение требований, т.е. счетов-фактур, актов сверки, претензионных писем, оформленных в установленном порядке;</w:t>
      </w:r>
    </w:p>
    <w:p w:rsidR="00644942" w:rsidRPr="00A66E10" w:rsidRDefault="00644942" w:rsidP="00644942">
      <w:pPr>
        <w:pStyle w:val="a3"/>
        <w:spacing w:before="0" w:beforeAutospacing="0" w:after="0" w:afterAutospacing="0"/>
        <w:jc w:val="both"/>
      </w:pPr>
      <w:r w:rsidRPr="00AE49B1">
        <w:t>отражение требований  в бухгалтерском учете на момент отнесения на вычеты либо отнесение таких требований на расходы (списание) в бухгалтерском учете в предыдущих периодах</w:t>
      </w:r>
      <w:r w:rsidRPr="00A66E10">
        <w:t>.</w:t>
      </w:r>
    </w:p>
    <w:p w:rsidR="00644942" w:rsidRPr="00A66E10" w:rsidRDefault="00644942" w:rsidP="00644942">
      <w:pPr>
        <w:pStyle w:val="a3"/>
        <w:spacing w:before="0" w:beforeAutospacing="0" w:after="0" w:afterAutospacing="0"/>
        <w:jc w:val="both"/>
      </w:pPr>
      <w:r w:rsidRPr="00A66E10">
        <w:t>Помимо сомнительных требований, не удовлетворенных по истечении трех лет, также сомнительными признаются требования, возникшие по реализованным товарам, выполненным работам, оказанным услугам и не удовлетворенные в связи с признанием дебитора банкротом в соответствии с законодательством РК.</w:t>
      </w:r>
    </w:p>
    <w:p w:rsidR="00644942" w:rsidRPr="00A66E10" w:rsidRDefault="00644942" w:rsidP="00644942">
      <w:pPr>
        <w:pStyle w:val="a3"/>
        <w:spacing w:before="0" w:beforeAutospacing="0" w:after="0" w:afterAutospacing="0"/>
        <w:jc w:val="both"/>
      </w:pPr>
      <w:r w:rsidRPr="00A66E10">
        <w:t>Сомнительные требования относятся на вычеты в пределах размера ранее признанного дохода от реализации товаров, выполнения работ, оказания услуг.</w:t>
      </w:r>
    </w:p>
    <w:p w:rsidR="0039298F" w:rsidRDefault="0039298F" w:rsidP="001D1751">
      <w:pPr>
        <w:outlineLvl w:val="1"/>
        <w:rPr>
          <w:b/>
        </w:rPr>
      </w:pPr>
      <w:bookmarkStart w:id="63" w:name="_Toc324512274"/>
    </w:p>
    <w:p w:rsidR="00644942" w:rsidRPr="003F0771" w:rsidRDefault="00644942" w:rsidP="001D1751">
      <w:pPr>
        <w:outlineLvl w:val="1"/>
        <w:rPr>
          <w:b/>
        </w:rPr>
      </w:pPr>
      <w:bookmarkStart w:id="64" w:name="_Toc47366577"/>
      <w:r w:rsidRPr="003F0771">
        <w:rPr>
          <w:b/>
        </w:rPr>
        <w:t>Страховые премии по договорам страхования, за исключением страховых премий по договорам накопительного страхования</w:t>
      </w:r>
      <w:bookmarkEnd w:id="63"/>
      <w:bookmarkEnd w:id="64"/>
    </w:p>
    <w:p w:rsidR="00644942" w:rsidRPr="004229DC" w:rsidRDefault="00644942" w:rsidP="00644942">
      <w:pPr>
        <w:jc w:val="both"/>
        <w:rPr>
          <w:rFonts w:ascii="Arial" w:hAnsi="Arial" w:cs="Arial"/>
          <w:sz w:val="20"/>
          <w:szCs w:val="20"/>
        </w:rPr>
      </w:pPr>
    </w:p>
    <w:p w:rsidR="00644942" w:rsidRPr="00B05DF9" w:rsidRDefault="00644942" w:rsidP="008873CE">
      <w:pPr>
        <w:pStyle w:val="a3"/>
        <w:spacing w:before="0" w:beforeAutospacing="0" w:after="0" w:afterAutospacing="0"/>
        <w:jc w:val="both"/>
      </w:pPr>
      <w:r w:rsidRPr="00B05DF9">
        <w:t xml:space="preserve">Вычету подлежат страховые премии, подлежащие уплате или уплаченные </w:t>
      </w:r>
      <w:r w:rsidR="00A1073F">
        <w:t>Компнаией,</w:t>
      </w:r>
      <w:r w:rsidRPr="00B05DF9">
        <w:t xml:space="preserve"> выступающей страхователем, по договорам страхования, за исключением страховых премий по договорам накопительного страхования.</w:t>
      </w:r>
    </w:p>
    <w:p w:rsidR="00644942" w:rsidRPr="00B05DF9" w:rsidRDefault="00644942" w:rsidP="00644942">
      <w:pPr>
        <w:pStyle w:val="a3"/>
        <w:spacing w:before="0" w:beforeAutospacing="0" w:after="0" w:afterAutospacing="0"/>
      </w:pPr>
      <w:r w:rsidRPr="00B05DF9">
        <w:lastRenderedPageBreak/>
        <w:t>Основными видами страхования являются:</w:t>
      </w:r>
    </w:p>
    <w:p w:rsidR="00644942" w:rsidRPr="00B05DF9" w:rsidRDefault="00644942" w:rsidP="00644942">
      <w:pPr>
        <w:numPr>
          <w:ilvl w:val="0"/>
          <w:numId w:val="40"/>
        </w:numPr>
        <w:tabs>
          <w:tab w:val="clear" w:pos="720"/>
          <w:tab w:val="num" w:pos="0"/>
        </w:tabs>
        <w:ind w:left="0" w:firstLine="0"/>
        <w:jc w:val="both"/>
        <w:rPr>
          <w:szCs w:val="20"/>
        </w:rPr>
      </w:pPr>
      <w:r w:rsidRPr="00B05DF9">
        <w:rPr>
          <w:szCs w:val="20"/>
        </w:rPr>
        <w:t>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 в соответствии с Законом РК от 07.02.2005 года №30-</w:t>
      </w:r>
      <w:r w:rsidRPr="00B05DF9">
        <w:rPr>
          <w:szCs w:val="20"/>
          <w:lang w:val="en-US"/>
        </w:rPr>
        <w:t>III</w:t>
      </w:r>
      <w:r w:rsidRPr="00B05DF9">
        <w:rPr>
          <w:szCs w:val="20"/>
        </w:rPr>
        <w:t>. При данном страховании страхуется риск работодателя по обязательствам, возникающим вследствие причинения вреда жизни и здоровью работников. Застрахованным, то есть лицом, в отношении которого осуществляется страхование, при страховании ответственности работодателя является работодатель. Страховая премия при страховании ответственности работодателя не относится к доходам работника, так как данную премию уплачивает работодатель для защиты своих имущественных интересов, а не имущественных интересов работников (как при страховании от несчастных случаев). Благодаря данному страхованию работодатель застрахован от претензий работников по поводу возмещения вреда их здоровью или жизни при исполнении ими трудовых (служебных) обязанностей;</w:t>
      </w:r>
    </w:p>
    <w:p w:rsidR="00644942" w:rsidRPr="00B05DF9" w:rsidRDefault="00644942" w:rsidP="00644942">
      <w:pPr>
        <w:numPr>
          <w:ilvl w:val="0"/>
          <w:numId w:val="40"/>
        </w:numPr>
        <w:tabs>
          <w:tab w:val="clear" w:pos="720"/>
          <w:tab w:val="num" w:pos="0"/>
        </w:tabs>
        <w:ind w:left="0" w:firstLine="0"/>
        <w:jc w:val="both"/>
        <w:rPr>
          <w:szCs w:val="20"/>
        </w:rPr>
      </w:pPr>
      <w:r w:rsidRPr="00B05DF9">
        <w:rPr>
          <w:szCs w:val="20"/>
        </w:rPr>
        <w:t>Обязательное страхование гражданско-правовой ответственности владельцев транспортных средств с соответствии с Законом РК от 01.07.2003 № 446-</w:t>
      </w:r>
      <w:r w:rsidRPr="00B05DF9">
        <w:rPr>
          <w:szCs w:val="20"/>
          <w:lang w:val="en-US"/>
        </w:rPr>
        <w:t>II</w:t>
      </w:r>
      <w:r w:rsidRPr="00B05DF9">
        <w:rPr>
          <w:szCs w:val="20"/>
        </w:rPr>
        <w:t>;</w:t>
      </w:r>
    </w:p>
    <w:p w:rsidR="00644942" w:rsidRPr="00B05DF9" w:rsidRDefault="00644942" w:rsidP="00644942">
      <w:pPr>
        <w:numPr>
          <w:ilvl w:val="0"/>
          <w:numId w:val="40"/>
        </w:numPr>
        <w:tabs>
          <w:tab w:val="clear" w:pos="720"/>
          <w:tab w:val="num" w:pos="0"/>
        </w:tabs>
        <w:ind w:left="0" w:firstLine="0"/>
        <w:jc w:val="both"/>
        <w:rPr>
          <w:szCs w:val="20"/>
        </w:rPr>
      </w:pPr>
      <w:r w:rsidRPr="00B05DF9">
        <w:rPr>
          <w:szCs w:val="20"/>
        </w:rPr>
        <w:t>Добровольное страхование имущества от ущерба в соответствии с Законом РК от 18.12.2000 года № 126-</w:t>
      </w:r>
      <w:r w:rsidRPr="00B05DF9">
        <w:rPr>
          <w:szCs w:val="20"/>
          <w:lang w:val="en-US"/>
        </w:rPr>
        <w:t>II</w:t>
      </w:r>
      <w:r w:rsidRPr="00B05DF9">
        <w:rPr>
          <w:szCs w:val="20"/>
        </w:rPr>
        <w:t xml:space="preserve"> «О страховой деятельности».</w:t>
      </w:r>
    </w:p>
    <w:p w:rsidR="00644942" w:rsidRPr="00B05DF9" w:rsidRDefault="00644942" w:rsidP="00644942">
      <w:pPr>
        <w:numPr>
          <w:ilvl w:val="0"/>
          <w:numId w:val="40"/>
        </w:numPr>
        <w:tabs>
          <w:tab w:val="clear" w:pos="720"/>
          <w:tab w:val="num" w:pos="0"/>
        </w:tabs>
        <w:ind w:left="0" w:firstLine="0"/>
        <w:jc w:val="both"/>
        <w:rPr>
          <w:szCs w:val="20"/>
        </w:rPr>
      </w:pPr>
      <w:r w:rsidRPr="00B05DF9">
        <w:rPr>
          <w:szCs w:val="20"/>
        </w:rPr>
        <w:t>Иные виды страхования в пользу третьих лиц.</w:t>
      </w:r>
    </w:p>
    <w:p w:rsidR="00644942" w:rsidRPr="00B05DF9" w:rsidRDefault="00644942" w:rsidP="00644942">
      <w:pPr>
        <w:jc w:val="both"/>
        <w:rPr>
          <w:szCs w:val="20"/>
        </w:rPr>
      </w:pPr>
      <w:r w:rsidRPr="00B05DF9">
        <w:rPr>
          <w:szCs w:val="20"/>
        </w:rPr>
        <w:t>Если договор страхования заключен на период, начало и конец которого приходятся на разные отчетные налоговые периоды, то на вычет в текущем налоговом периоде относится только часть страховой премии, приходящаяся на текущий период исходя из общей продолжительности периода страхования (в днях).</w:t>
      </w:r>
    </w:p>
    <w:p w:rsidR="00644942" w:rsidRPr="00B05DF9" w:rsidRDefault="00644942" w:rsidP="00644942">
      <w:pPr>
        <w:jc w:val="both"/>
        <w:rPr>
          <w:szCs w:val="20"/>
        </w:rPr>
      </w:pPr>
    </w:p>
    <w:p w:rsidR="00644942" w:rsidRPr="003F0771" w:rsidRDefault="00644942" w:rsidP="001D1751">
      <w:pPr>
        <w:outlineLvl w:val="1"/>
        <w:rPr>
          <w:b/>
        </w:rPr>
      </w:pPr>
      <w:bookmarkStart w:id="65" w:name="_Toc324512275"/>
      <w:bookmarkStart w:id="66" w:name="_Toc47366578"/>
      <w:r w:rsidRPr="003F0771">
        <w:rPr>
          <w:b/>
        </w:rPr>
        <w:t>Расходы по начисленным доходам работников и иным выплатам физическим лицам</w:t>
      </w:r>
      <w:bookmarkEnd w:id="65"/>
      <w:bookmarkEnd w:id="66"/>
    </w:p>
    <w:p w:rsidR="00644942" w:rsidRPr="006D7BF7" w:rsidRDefault="00644942" w:rsidP="00644942">
      <w:pPr>
        <w:pStyle w:val="a3"/>
        <w:spacing w:before="0" w:beforeAutospacing="0" w:after="0" w:afterAutospacing="0"/>
      </w:pPr>
    </w:p>
    <w:p w:rsidR="00644942" w:rsidRPr="006D7BF7" w:rsidRDefault="00644942" w:rsidP="00236FA2">
      <w:pPr>
        <w:pStyle w:val="a3"/>
        <w:spacing w:before="0" w:beforeAutospacing="0" w:after="0" w:afterAutospacing="0"/>
        <w:jc w:val="both"/>
      </w:pPr>
      <w:r w:rsidRPr="006D7BF7">
        <w:t>Вычету согласно с</w:t>
      </w:r>
      <w:r w:rsidR="00236FA2">
        <w:t>о</w:t>
      </w:r>
      <w:r w:rsidRPr="006D7BF7">
        <w:t xml:space="preserve"> ст.</w:t>
      </w:r>
      <w:r w:rsidR="00236FA2">
        <w:t>257</w:t>
      </w:r>
      <w:r w:rsidRPr="006D7BF7">
        <w:t xml:space="preserve"> Налогового кодекса РК подлежат расходы </w:t>
      </w:r>
      <w:r w:rsidR="002B6C33">
        <w:t>Компании</w:t>
      </w:r>
      <w:r w:rsidR="002B6C33" w:rsidRPr="006D7BF7">
        <w:t xml:space="preserve"> </w:t>
      </w:r>
      <w:r w:rsidRPr="006D7BF7">
        <w:t>(далее по разделу работодатель) по доходам работников, указанным в ст.</w:t>
      </w:r>
      <w:r w:rsidR="00236FA2">
        <w:t>322</w:t>
      </w:r>
      <w:r w:rsidRPr="006D7BF7">
        <w:t xml:space="preserve"> Налогового кодекса</w:t>
      </w:r>
      <w:r w:rsidR="00236FA2">
        <w:t>.</w:t>
      </w:r>
    </w:p>
    <w:p w:rsidR="00644942" w:rsidRPr="006D7BF7" w:rsidRDefault="00644942" w:rsidP="00644942">
      <w:pPr>
        <w:pStyle w:val="a3"/>
        <w:spacing w:before="0" w:beforeAutospacing="0" w:after="0" w:afterAutospacing="0"/>
        <w:jc w:val="both"/>
      </w:pPr>
      <w:r w:rsidRPr="006D7BF7">
        <w:t>Доходами работника (согласно ст.</w:t>
      </w:r>
      <w:r w:rsidR="00236FA2">
        <w:t>322</w:t>
      </w:r>
      <w:r w:rsidRPr="006D7BF7">
        <w:t xml:space="preserve">) являются любые доходы, начисленные (полученные) работнику (работником) от работодателя в денежной или натуральной форме, в том числе доходы, полученные в виде материальной выгоды, а также по заключенным в соответствии с законодательством Республики Казахстан между работодателем и третьими лицами договорам гражданско-правового характера, по которым работником получены доходы, указанные в </w:t>
      </w:r>
      <w:bookmarkStart w:id="67" w:name="sub1000934320"/>
      <w:r w:rsidRPr="006D7BF7">
        <w:fldChar w:fldCharType="begin"/>
      </w:r>
      <w:r w:rsidRPr="006D7BF7">
        <w:instrText xml:space="preserve"> HYPERLINK "jl:30366217.1640000 " </w:instrText>
      </w:r>
      <w:r w:rsidRPr="006D7BF7">
        <w:fldChar w:fldCharType="separate"/>
      </w:r>
      <w:r w:rsidRPr="006D7BF7">
        <w:t>ст.</w:t>
      </w:r>
      <w:r w:rsidRPr="006D7BF7">
        <w:fldChar w:fldCharType="end"/>
      </w:r>
      <w:bookmarkEnd w:id="67"/>
      <w:r w:rsidR="00236FA2">
        <w:t>323</w:t>
      </w:r>
      <w:r w:rsidRPr="006D7BF7">
        <w:t>-</w:t>
      </w:r>
      <w:r w:rsidR="00236FA2">
        <w:t>324</w:t>
      </w:r>
      <w:r w:rsidRPr="006D7BF7">
        <w:t xml:space="preserve"> Налогового кодекса.</w:t>
      </w:r>
    </w:p>
    <w:p w:rsidR="00644942" w:rsidRPr="006D7BF7" w:rsidRDefault="00644942" w:rsidP="00644942">
      <w:pPr>
        <w:pStyle w:val="a3"/>
        <w:spacing w:before="0" w:beforeAutospacing="0" w:after="0" w:afterAutospacing="0"/>
        <w:jc w:val="both"/>
      </w:pPr>
      <w:r w:rsidRPr="006D7BF7">
        <w:t>Работодатель вправе по собственному усмотрению производить выплаты работнику, не регламентированные законодательством РК, направленные на стимулирование производительности труда, в том числе в виде материальных и социальных благ.</w:t>
      </w:r>
    </w:p>
    <w:p w:rsidR="00644942" w:rsidRPr="006D7BF7" w:rsidRDefault="00644942" w:rsidP="00644942">
      <w:pPr>
        <w:pStyle w:val="a3"/>
        <w:spacing w:before="0" w:beforeAutospacing="0" w:after="0" w:afterAutospacing="0"/>
        <w:jc w:val="both"/>
      </w:pPr>
    </w:p>
    <w:p w:rsidR="00EB08B5" w:rsidRDefault="00644942" w:rsidP="00644942">
      <w:pPr>
        <w:pStyle w:val="a3"/>
        <w:spacing w:before="0" w:beforeAutospacing="0" w:after="0" w:afterAutospacing="0"/>
        <w:jc w:val="both"/>
      </w:pPr>
      <w:r w:rsidRPr="006D7BF7">
        <w:rPr>
          <w:bCs/>
        </w:rPr>
        <w:t>Доход работника в натуральной форме (ст.</w:t>
      </w:r>
      <w:r w:rsidR="00236FA2">
        <w:rPr>
          <w:bCs/>
        </w:rPr>
        <w:t>323</w:t>
      </w:r>
      <w:r w:rsidRPr="006D7BF7">
        <w:rPr>
          <w:bCs/>
        </w:rPr>
        <w:t xml:space="preserve"> Налогового кодекса)  </w:t>
      </w:r>
      <w:r w:rsidRPr="006D7BF7">
        <w:t>включает:</w:t>
      </w:r>
    </w:p>
    <w:p w:rsidR="003E1ED7" w:rsidRDefault="003E1ED7" w:rsidP="008873CE">
      <w:pPr>
        <w:pStyle w:val="a3"/>
        <w:spacing w:before="0" w:beforeAutospacing="0" w:after="0" w:afterAutospacing="0"/>
        <w:jc w:val="both"/>
      </w:pPr>
      <w:r w:rsidRPr="008873CE">
        <w:t xml:space="preserve">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  </w:t>
      </w:r>
      <w:r w:rsidRPr="008873CE">
        <w:br/>
      </w:r>
      <w:r w:rsidRPr="008873CE">
        <w:br/>
        <w:t>балансовой стоимости имущества;</w:t>
      </w:r>
      <w:r>
        <w:t xml:space="preserve"> </w:t>
      </w:r>
      <w:r w:rsidRPr="008873CE">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 </w:t>
      </w:r>
    </w:p>
    <w:p w:rsidR="003E1ED7" w:rsidRDefault="003E1ED7" w:rsidP="008873CE">
      <w:pPr>
        <w:pStyle w:val="a3"/>
        <w:spacing w:before="0" w:beforeAutospacing="0" w:after="0" w:afterAutospacing="0"/>
        <w:jc w:val="both"/>
      </w:pPr>
      <w:r w:rsidRPr="008873CE">
        <w:br/>
        <w:t xml:space="preserve">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w:t>
      </w:r>
      <w:r w:rsidRPr="008873CE">
        <w:lastRenderedPageBreak/>
        <w:t xml:space="preserve">учетом соответствующей суммы налога на добавленную стоимость и акцизов;  </w:t>
      </w:r>
      <w:r w:rsidRPr="008873CE">
        <w:br/>
      </w:r>
      <w:r w:rsidRPr="008873CE">
        <w:br/>
        <w:t>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rsidR="003E1ED7" w:rsidRDefault="003E1ED7" w:rsidP="008873CE">
      <w:pPr>
        <w:pStyle w:val="a3"/>
        <w:spacing w:before="0" w:beforeAutospacing="0" w:after="0" w:afterAutospacing="0"/>
        <w:jc w:val="both"/>
      </w:pPr>
    </w:p>
    <w:p w:rsidR="00644942" w:rsidRPr="006D7BF7" w:rsidRDefault="003E1ED7" w:rsidP="008873CE">
      <w:pPr>
        <w:pStyle w:val="a3"/>
        <w:spacing w:before="0" w:beforeAutospacing="0" w:after="0" w:afterAutospacing="0"/>
        <w:jc w:val="both"/>
      </w:pPr>
      <w:r w:rsidRPr="008873CE">
        <w:t>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rsidR="00B30BBE">
        <w:t xml:space="preserve">. </w:t>
      </w:r>
    </w:p>
    <w:p w:rsidR="00644942" w:rsidRPr="006D7BF7" w:rsidRDefault="00644942" w:rsidP="00644942">
      <w:pPr>
        <w:pStyle w:val="a3"/>
        <w:spacing w:before="0" w:beforeAutospacing="0" w:after="0" w:afterAutospacing="0"/>
        <w:jc w:val="both"/>
      </w:pPr>
      <w:r w:rsidRPr="006D7BF7">
        <w:rPr>
          <w:bCs/>
        </w:rPr>
        <w:t>Доход работника в виде материальной выгоды (ст.</w:t>
      </w:r>
      <w:r w:rsidR="00236FA2">
        <w:rPr>
          <w:bCs/>
        </w:rPr>
        <w:t>324</w:t>
      </w:r>
      <w:r w:rsidRPr="006D7BF7">
        <w:rPr>
          <w:bCs/>
        </w:rPr>
        <w:t xml:space="preserve"> Налогового кодекса) </w:t>
      </w:r>
      <w:r w:rsidRPr="006D7BF7">
        <w:t xml:space="preserve"> включает в том числе: </w:t>
      </w:r>
    </w:p>
    <w:p w:rsidR="00644942" w:rsidRPr="006D7BF7" w:rsidRDefault="00644942" w:rsidP="00644942">
      <w:pPr>
        <w:pStyle w:val="a3"/>
        <w:spacing w:before="0" w:beforeAutospacing="0" w:after="0" w:afterAutospacing="0"/>
        <w:jc w:val="both"/>
      </w:pPr>
      <w:r w:rsidRPr="006D7BF7">
        <w:t>1) отрицательную разницу между стоимостью товаров, работ, услуг, реализованных работнику, и ценой приобретения или себестоимостью этих товаров, работ, услуг;</w:t>
      </w:r>
    </w:p>
    <w:p w:rsidR="00644942" w:rsidRPr="006D7BF7" w:rsidRDefault="00644942" w:rsidP="00644942">
      <w:pPr>
        <w:pStyle w:val="a3"/>
        <w:spacing w:before="0" w:beforeAutospacing="0" w:after="0" w:afterAutospacing="0"/>
        <w:jc w:val="both"/>
      </w:pPr>
      <w:r w:rsidRPr="006D7BF7">
        <w:t xml:space="preserve">2) списание по решению работодателя суммы долга или обязательства работника перед ним; </w:t>
      </w:r>
    </w:p>
    <w:p w:rsidR="00644942" w:rsidRPr="006D7BF7" w:rsidRDefault="00644942" w:rsidP="00644942">
      <w:pPr>
        <w:pStyle w:val="a3"/>
        <w:spacing w:before="0" w:beforeAutospacing="0" w:after="0" w:afterAutospacing="0"/>
        <w:jc w:val="both"/>
      </w:pPr>
      <w:r w:rsidRPr="006D7BF7">
        <w:t xml:space="preserve">3) расходы работодателя на уплату страховых премий по договорам страхования своих работников; </w:t>
      </w:r>
    </w:p>
    <w:p w:rsidR="00644942" w:rsidRPr="006D7BF7" w:rsidRDefault="00644942" w:rsidP="00644942">
      <w:pPr>
        <w:pStyle w:val="a3"/>
        <w:spacing w:before="0" w:beforeAutospacing="0" w:after="0" w:afterAutospacing="0"/>
        <w:jc w:val="both"/>
      </w:pPr>
      <w:r w:rsidRPr="006D7BF7">
        <w:t>4) расходы работодателя на возмещение затрат работника, не связанных с деятельностью работодателя.</w:t>
      </w:r>
    </w:p>
    <w:p w:rsidR="00644942" w:rsidRPr="00826F65" w:rsidRDefault="00644942" w:rsidP="00644942">
      <w:pPr>
        <w:pStyle w:val="a3"/>
        <w:spacing w:before="0" w:beforeAutospacing="0" w:after="0" w:afterAutospacing="0"/>
        <w:jc w:val="both"/>
      </w:pPr>
      <w:r w:rsidRPr="00826F65">
        <w:t xml:space="preserve">Вычету подлежат также доходы работника, в виде расходов </w:t>
      </w:r>
      <w:r w:rsidR="000F0112">
        <w:t>Компании</w:t>
      </w:r>
      <w:r w:rsidR="000F0112" w:rsidRPr="00826F65">
        <w:t xml:space="preserve"> </w:t>
      </w:r>
      <w:r w:rsidRPr="00826F65">
        <w:t>(работодателя), направленных на обучение, повышение квалификации или переподготовку работника по специальности, связанной с производственной деятельностью работодателя.</w:t>
      </w:r>
    </w:p>
    <w:p w:rsidR="00644942" w:rsidRDefault="00644942" w:rsidP="00644942">
      <w:pPr>
        <w:pStyle w:val="a3"/>
        <w:spacing w:before="0" w:beforeAutospacing="0" w:after="0" w:afterAutospacing="0"/>
        <w:jc w:val="both"/>
      </w:pPr>
      <w:r w:rsidRPr="00826F65">
        <w:t>Участие работника в конференциях, форумах, съездах и т.п. не рассматривается как повышение квалификации или переподготовка. Расходы работодателя, связанные с такими мероприятиями, относятся к командировочным расходам</w:t>
      </w:r>
      <w:r w:rsidR="00AE728F" w:rsidRPr="00826F65">
        <w:t xml:space="preserve">. </w:t>
      </w:r>
      <w:r w:rsidRPr="00826F65">
        <w:t>Вычет расходов работодателя, направленных на обучение, повышение квалификации и переподготовку работника осуществляется только при наличии трудового договора между работодателем и работником. В случае расторжения трудового договора по инициативе работника или по инициативе работодателя вследствие вины работника работник возмещает работодателю зат</w:t>
      </w:r>
      <w:r w:rsidR="00826F65" w:rsidRPr="00826F65">
        <w:t>раты, связанные с его обучением</w:t>
      </w:r>
      <w:r w:rsidRPr="00826F65">
        <w:t xml:space="preserve">. При этом сумма возмещения является для </w:t>
      </w:r>
      <w:r w:rsidR="000F0112">
        <w:t>Компании</w:t>
      </w:r>
      <w:r w:rsidR="000F0112" w:rsidRPr="00826F65">
        <w:t xml:space="preserve"> </w:t>
      </w:r>
      <w:r w:rsidRPr="00826F65">
        <w:t>доходом, подлежащим включению в совокупный годовой доход (по статье «Прочие доходы»).</w:t>
      </w:r>
    </w:p>
    <w:p w:rsidR="00635C4B" w:rsidRDefault="00635C4B" w:rsidP="00644942">
      <w:pPr>
        <w:pStyle w:val="a3"/>
        <w:spacing w:before="0" w:beforeAutospacing="0" w:after="0" w:afterAutospacing="0"/>
        <w:jc w:val="both"/>
      </w:pPr>
    </w:p>
    <w:p w:rsidR="00AE728F" w:rsidRPr="00826F65" w:rsidRDefault="00AE728F" w:rsidP="00644942">
      <w:pPr>
        <w:pStyle w:val="a3"/>
        <w:spacing w:before="0" w:beforeAutospacing="0" w:after="0" w:afterAutospacing="0"/>
        <w:jc w:val="both"/>
        <w:rPr>
          <w:b/>
        </w:rPr>
      </w:pPr>
      <w:r w:rsidRPr="00826F65">
        <w:rPr>
          <w:b/>
        </w:rPr>
        <w:t>Расходы по членским взносам</w:t>
      </w:r>
    </w:p>
    <w:p w:rsidR="00431ABD" w:rsidRDefault="00431ABD" w:rsidP="00DF10F6">
      <w:pPr>
        <w:pStyle w:val="a3"/>
        <w:jc w:val="both"/>
      </w:pPr>
      <w:r w:rsidRPr="00AE728F">
        <w:t>Вычету подлежат членские взносы</w:t>
      </w:r>
      <w:r>
        <w:t xml:space="preserve">, уплаченные </w:t>
      </w:r>
      <w:r w:rsidR="000730D5">
        <w:t xml:space="preserve">Компанией </w:t>
      </w:r>
      <w:r>
        <w:t xml:space="preserve">в соответствии с Законом Республики Казахстан «О частном предпринимательстве», в пределах месячного расчетного показателя, установленного законом о республиканском бюджете и действующего на 01 января соответствующего </w:t>
      </w:r>
      <w:r w:rsidR="009E56F9">
        <w:t>финансового года, на одного работника исходя из среднесписочной численности работников за год.</w:t>
      </w:r>
    </w:p>
    <w:p w:rsidR="009E56F9" w:rsidRDefault="008C3CB1" w:rsidP="00DF10F6">
      <w:pPr>
        <w:pStyle w:val="a3"/>
        <w:jc w:val="both"/>
      </w:pPr>
      <w:r>
        <w:t>Ст</w:t>
      </w:r>
      <w:r w:rsidR="009E56F9">
        <w:t>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w:t>
      </w:r>
      <w:r w:rsidR="00800E59">
        <w:t xml:space="preserve"> </w:t>
      </w:r>
      <w:r>
        <w:t>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0730D5" w:rsidRPr="008873CE" w:rsidRDefault="000730D5" w:rsidP="000730D5">
      <w:pPr>
        <w:pStyle w:val="1"/>
        <w:numPr>
          <w:ilvl w:val="0"/>
          <w:numId w:val="0"/>
        </w:numPr>
      </w:pPr>
      <w:bookmarkStart w:id="68" w:name="_Toc47366579"/>
      <w:r w:rsidRPr="008873CE">
        <w:rPr>
          <w:rFonts w:ascii="Times New Roman" w:hAnsi="Times New Roman" w:cs="Times New Roman"/>
          <w:bCs w:val="0"/>
          <w:color w:val="auto"/>
          <w:kern w:val="0"/>
          <w:sz w:val="24"/>
          <w:szCs w:val="24"/>
        </w:rPr>
        <w:lastRenderedPageBreak/>
        <w:t>Вычеты по отдельным видам расходов</w:t>
      </w:r>
      <w:bookmarkEnd w:id="68"/>
      <w:r w:rsidRPr="008873CE">
        <w:t xml:space="preserve"> </w:t>
      </w:r>
      <w:r w:rsidRPr="008873CE">
        <w:br/>
      </w:r>
    </w:p>
    <w:p w:rsidR="000730D5" w:rsidRPr="008873CE" w:rsidRDefault="000730D5" w:rsidP="008873CE">
      <w:pPr>
        <w:pStyle w:val="af5"/>
        <w:spacing w:line="252" w:lineRule="auto"/>
        <w:ind w:left="0"/>
        <w:jc w:val="both"/>
        <w:rPr>
          <w:rFonts w:ascii="Times New Roman" w:eastAsia="Times New Roman" w:hAnsi="Times New Roman" w:cs="Times New Roman"/>
          <w:sz w:val="24"/>
          <w:szCs w:val="24"/>
        </w:rPr>
      </w:pPr>
      <w:r w:rsidRPr="008873CE">
        <w:rPr>
          <w:rFonts w:ascii="Times New Roman" w:eastAsia="Times New Roman" w:hAnsi="Times New Roman" w:cs="Times New Roman"/>
          <w:sz w:val="24"/>
          <w:szCs w:val="24"/>
        </w:rPr>
        <w:t>Вычету подлежат расходы налогоплательщика на обязательные, периодические (в течение трудовой деятельности) медицинские осмотры и предсменное, послесменное и иное медицинское освидетельствование (осмотр) работников в соответствии со статьей 243 НК РК.</w:t>
      </w:r>
      <w:r w:rsidRPr="008873CE">
        <w:rPr>
          <w:rFonts w:ascii="Times New Roman" w:eastAsia="Times New Roman" w:hAnsi="Times New Roman" w:cs="Times New Roman"/>
          <w:sz w:val="24"/>
          <w:szCs w:val="24"/>
        </w:rPr>
        <w:br/>
      </w:r>
    </w:p>
    <w:p w:rsidR="000730D5" w:rsidRPr="008873CE" w:rsidRDefault="000730D5" w:rsidP="008873CE">
      <w:pPr>
        <w:pStyle w:val="af5"/>
        <w:spacing w:line="252" w:lineRule="auto"/>
        <w:ind w:left="0"/>
        <w:jc w:val="both"/>
        <w:rPr>
          <w:rFonts w:ascii="Times New Roman" w:eastAsia="Times New Roman" w:hAnsi="Times New Roman" w:cs="Times New Roman"/>
          <w:sz w:val="24"/>
          <w:szCs w:val="24"/>
        </w:rPr>
      </w:pPr>
      <w:r w:rsidRPr="008873CE">
        <w:rPr>
          <w:rFonts w:ascii="Times New Roman" w:eastAsia="Times New Roman" w:hAnsi="Times New Roman" w:cs="Times New Roman"/>
          <w:sz w:val="24"/>
          <w:szCs w:val="24"/>
        </w:rPr>
        <w:t xml:space="preserve">Вычету подлежат присужденные или признанные неустойки (штрафы, пени), если иное не установлено </w:t>
      </w:r>
      <w:hyperlink w:anchor="sub2460000" w:history="1">
        <w:r w:rsidRPr="008873CE">
          <w:rPr>
            <w:rFonts w:ascii="Times New Roman" w:eastAsia="Times New Roman" w:hAnsi="Times New Roman" w:cs="Times New Roman"/>
            <w:sz w:val="24"/>
            <w:szCs w:val="24"/>
          </w:rPr>
          <w:t>статьями 246</w:t>
        </w:r>
      </w:hyperlink>
      <w:r w:rsidRPr="008873CE">
        <w:rPr>
          <w:rFonts w:ascii="Times New Roman" w:eastAsia="Times New Roman" w:hAnsi="Times New Roman" w:cs="Times New Roman"/>
          <w:sz w:val="24"/>
          <w:szCs w:val="24"/>
        </w:rPr>
        <w:t xml:space="preserve"> и </w:t>
      </w:r>
      <w:hyperlink w:anchor="sub2640000" w:history="1">
        <w:r w:rsidRPr="008873CE">
          <w:rPr>
            <w:rFonts w:ascii="Times New Roman" w:eastAsia="Times New Roman" w:hAnsi="Times New Roman" w:cs="Times New Roman"/>
            <w:sz w:val="24"/>
            <w:szCs w:val="24"/>
          </w:rPr>
          <w:t>264</w:t>
        </w:r>
      </w:hyperlink>
      <w:r w:rsidRPr="008873CE">
        <w:rPr>
          <w:rFonts w:ascii="Times New Roman" w:eastAsia="Times New Roman" w:hAnsi="Times New Roman" w:cs="Times New Roman"/>
          <w:sz w:val="24"/>
          <w:szCs w:val="24"/>
        </w:rPr>
        <w:t xml:space="preserve"> настоящего Кодекса;</w:t>
      </w:r>
    </w:p>
    <w:p w:rsidR="000730D5" w:rsidRPr="008873CE" w:rsidRDefault="000730D5" w:rsidP="008873CE">
      <w:pPr>
        <w:pStyle w:val="af5"/>
        <w:spacing w:line="252" w:lineRule="auto"/>
        <w:ind w:left="0"/>
        <w:jc w:val="both"/>
        <w:rPr>
          <w:rFonts w:ascii="Times New Roman" w:eastAsia="Times New Roman" w:hAnsi="Times New Roman" w:cs="Times New Roman"/>
          <w:sz w:val="24"/>
          <w:szCs w:val="24"/>
        </w:rPr>
      </w:pPr>
    </w:p>
    <w:p w:rsidR="000730D5" w:rsidRPr="008873CE" w:rsidRDefault="000730D5" w:rsidP="008873CE">
      <w:pPr>
        <w:pStyle w:val="af5"/>
        <w:spacing w:line="252" w:lineRule="auto"/>
        <w:ind w:left="0"/>
        <w:jc w:val="both"/>
        <w:rPr>
          <w:rFonts w:ascii="Times New Roman" w:eastAsia="Times New Roman" w:hAnsi="Times New Roman" w:cs="Times New Roman"/>
          <w:sz w:val="24"/>
          <w:szCs w:val="24"/>
        </w:rPr>
      </w:pPr>
      <w:r w:rsidRPr="008873CE">
        <w:rPr>
          <w:rFonts w:ascii="Times New Roman" w:eastAsia="Times New Roman" w:hAnsi="Times New Roman" w:cs="Times New Roman"/>
          <w:sz w:val="24"/>
          <w:szCs w:val="24"/>
        </w:rPr>
        <w:t xml:space="preserve">Вычету подлежат расходы налогоплательщика по начисленным социальным отчислениям в Государственный фонд социального страхования в </w:t>
      </w:r>
      <w:hyperlink r:id="rId13" w:history="1">
        <w:r w:rsidRPr="008873CE">
          <w:rPr>
            <w:rFonts w:ascii="Times New Roman" w:eastAsia="Times New Roman" w:hAnsi="Times New Roman" w:cs="Times New Roman"/>
            <w:sz w:val="24"/>
            <w:szCs w:val="24"/>
          </w:rPr>
          <w:t>размере</w:t>
        </w:r>
      </w:hyperlink>
      <w:r w:rsidRPr="008873CE">
        <w:rPr>
          <w:rFonts w:ascii="Times New Roman" w:eastAsia="Times New Roman" w:hAnsi="Times New Roman" w:cs="Times New Roman"/>
          <w:sz w:val="24"/>
          <w:szCs w:val="24"/>
        </w:rPr>
        <w:t>, определяемом законодательством Республики Казахстан;</w:t>
      </w:r>
    </w:p>
    <w:p w:rsidR="000730D5" w:rsidRDefault="000730D5" w:rsidP="00E34992">
      <w:pPr>
        <w:pStyle w:val="a3"/>
        <w:jc w:val="both"/>
      </w:pPr>
      <w:r w:rsidRPr="008873CE">
        <w:t>Вычету подлежат расходы налогоплательщика по отчислениям, уплаченным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r>
        <w:t>.</w:t>
      </w:r>
    </w:p>
    <w:p w:rsidR="004F4471" w:rsidRPr="00AE728F" w:rsidRDefault="004F4471" w:rsidP="00DF10F6">
      <w:pPr>
        <w:pStyle w:val="a3"/>
        <w:jc w:val="both"/>
        <w:rPr>
          <w:b/>
        </w:rPr>
      </w:pPr>
      <w:r w:rsidRPr="00AE728F">
        <w:rPr>
          <w:b/>
        </w:rPr>
        <w:t>Вычет сумм компенсаций при служебных командировках</w:t>
      </w:r>
    </w:p>
    <w:p w:rsidR="004F4471" w:rsidRDefault="004F4471" w:rsidP="00DF10F6">
      <w:pPr>
        <w:pStyle w:val="a3"/>
        <w:jc w:val="both"/>
      </w:pPr>
      <w:r w:rsidRPr="00C266F4">
        <w:rPr>
          <w:highlight w:val="lightGray"/>
        </w:rPr>
        <w:t>К компенсациям при служебных командировках, подлежащим вычету</w:t>
      </w:r>
      <w:r w:rsidR="00C266F4" w:rsidRPr="00C266F4">
        <w:rPr>
          <w:highlight w:val="lightGray"/>
        </w:rPr>
        <w:t xml:space="preserve"> согласно ст.244</w:t>
      </w:r>
      <w:r w:rsidRPr="00C266F4">
        <w:rPr>
          <w:highlight w:val="lightGray"/>
        </w:rPr>
        <w:t xml:space="preserve"> относятся:</w:t>
      </w:r>
    </w:p>
    <w:p w:rsidR="004F4471" w:rsidRDefault="004F4471" w:rsidP="00DF10F6">
      <w:pPr>
        <w:pStyle w:val="a3"/>
        <w:jc w:val="both"/>
      </w:pPr>
      <w:r>
        <w:t>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r w:rsidR="00242063">
        <w:t xml:space="preserve">, </w:t>
      </w:r>
      <w:r w:rsidR="00E34992" w:rsidRPr="008873CE">
        <w:t>документ, подтверждающий факт проезда (в том числе посадочный талон), выданный перевозчиком или лицом, у которого приобретен электронный билет или электронный проездной документ, на бумажном носителе или в электронном виде);</w:t>
      </w:r>
    </w:p>
    <w:p w:rsidR="00242063" w:rsidRPr="008873CE" w:rsidRDefault="004F4471" w:rsidP="008873CE">
      <w:pPr>
        <w:pStyle w:val="af5"/>
        <w:spacing w:line="252" w:lineRule="auto"/>
        <w:ind w:left="0"/>
        <w:jc w:val="both"/>
        <w:rPr>
          <w:rFonts w:ascii="Times New Roman" w:eastAsia="Times New Roman" w:hAnsi="Times New Roman" w:cs="Times New Roman"/>
          <w:sz w:val="24"/>
          <w:szCs w:val="24"/>
        </w:rPr>
      </w:pPr>
      <w:r>
        <w:t xml:space="preserve">2) </w:t>
      </w:r>
      <w:r w:rsidRPr="008873CE">
        <w:rPr>
          <w:rFonts w:ascii="Times New Roman" w:eastAsia="Times New Roman" w:hAnsi="Times New Roman" w:cs="Times New Roman"/>
          <w:sz w:val="24"/>
          <w:szCs w:val="24"/>
        </w:rPr>
        <w:t>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w:t>
      </w:r>
      <w:r w:rsidR="00E34992">
        <w:rPr>
          <w:rFonts w:ascii="Times New Roman" w:eastAsia="Times New Roman" w:hAnsi="Times New Roman" w:cs="Times New Roman"/>
          <w:sz w:val="24"/>
          <w:szCs w:val="24"/>
        </w:rPr>
        <w:t>.</w:t>
      </w:r>
      <w:r w:rsidR="00E34992" w:rsidRPr="008873CE">
        <w:rPr>
          <w:rFonts w:ascii="Times New Roman" w:eastAsia="Times New Roman" w:hAnsi="Times New Roman" w:cs="Times New Roman"/>
          <w:sz w:val="24"/>
          <w:szCs w:val="24"/>
        </w:rPr>
        <w:t xml:space="preserve"> Расходы включают, в том числе, расходы на наем жилого помещения за дни временной нетрудоспособности командированного работника (кроме случаев, когда командированный работник находится на стационарном лечении);</w:t>
      </w:r>
    </w:p>
    <w:p w:rsidR="004F4471" w:rsidRDefault="004F4471" w:rsidP="00DF10F6">
      <w:pPr>
        <w:pStyle w:val="a3"/>
        <w:jc w:val="both"/>
      </w:pPr>
      <w:r>
        <w:t xml:space="preserve">3) суточные, выплачиваемые работнику за время нахождения в командировке, в размере, установленном по решению </w:t>
      </w:r>
      <w:r w:rsidR="00E34992">
        <w:t>Компании</w:t>
      </w:r>
      <w:r w:rsidR="00242063">
        <w:t xml:space="preserve">, </w:t>
      </w:r>
      <w:r w:rsidR="00E34992" w:rsidRPr="008873CE">
        <w:t>включая дни временной нетрудоспособности командированного работника.</w:t>
      </w:r>
    </w:p>
    <w:p w:rsidR="004F4471" w:rsidRDefault="004F4471" w:rsidP="00DF10F6">
      <w:pPr>
        <w:pStyle w:val="a3"/>
        <w:jc w:val="both"/>
      </w:pPr>
      <w:r>
        <w:t>Время нахождения в командировке определяется на основании:</w:t>
      </w:r>
    </w:p>
    <w:p w:rsidR="004F4471" w:rsidRDefault="004F4471" w:rsidP="00DF10F6">
      <w:pPr>
        <w:pStyle w:val="a3"/>
        <w:jc w:val="both"/>
      </w:pPr>
      <w:r>
        <w:t xml:space="preserve">письменного распоряжения </w:t>
      </w:r>
      <w:r w:rsidR="00543EF3">
        <w:t xml:space="preserve">руководства Компании </w:t>
      </w:r>
      <w:r>
        <w:t>о направлении работника в командировку;</w:t>
      </w:r>
    </w:p>
    <w:p w:rsidR="004F4471" w:rsidRDefault="004F4471" w:rsidP="00DF10F6">
      <w:pPr>
        <w:pStyle w:val="a3"/>
        <w:jc w:val="both"/>
      </w:pPr>
      <w:r>
        <w:t xml:space="preserve">количества дней командировки исходя из дат выбытия к месту командировки и прибытия обратно, указанных в документах, подтверждающих проезд. </w:t>
      </w:r>
    </w:p>
    <w:p w:rsidR="004F4471" w:rsidRDefault="004F4471" w:rsidP="0018171C">
      <w:pPr>
        <w:pStyle w:val="a3"/>
        <w:spacing w:after="240" w:afterAutospacing="0"/>
        <w:jc w:val="both"/>
      </w:pPr>
      <w:r>
        <w:t xml:space="preserve">4) расходы, произведенные </w:t>
      </w:r>
      <w:r w:rsidR="002B6C33">
        <w:t xml:space="preserve">Компанией </w:t>
      </w:r>
      <w:r>
        <w:t xml:space="preserve">при оформлении въездной визы (стоимость визы, консульских услуг, обязательного медицинского страхования), на основании документов, </w:t>
      </w:r>
      <w:r>
        <w:lastRenderedPageBreak/>
        <w:t>подтверждающих расходы на оформление въездной визы (стоимость визы, консульских услуг, обязательного медицинского страхования).</w:t>
      </w:r>
    </w:p>
    <w:p w:rsidR="004F4471" w:rsidRPr="00AE728F" w:rsidRDefault="004F4471" w:rsidP="0018171C">
      <w:pPr>
        <w:pStyle w:val="a3"/>
        <w:jc w:val="both"/>
        <w:rPr>
          <w:b/>
        </w:rPr>
      </w:pPr>
      <w:r w:rsidRPr="00AE728F">
        <w:rPr>
          <w:b/>
        </w:rPr>
        <w:t>Вычет сумм представительских расходов</w:t>
      </w:r>
    </w:p>
    <w:p w:rsidR="00242063" w:rsidRPr="00EC6C6B" w:rsidRDefault="004F4471" w:rsidP="0018171C">
      <w:pPr>
        <w:pStyle w:val="a3"/>
        <w:jc w:val="both"/>
        <w:rPr>
          <w:i/>
          <w:iCs/>
        </w:rPr>
      </w:pPr>
      <w:r w:rsidRPr="00EC6C6B">
        <w:rPr>
          <w:highlight w:val="lightGray"/>
        </w:rPr>
        <w:t xml:space="preserve">1. </w:t>
      </w:r>
      <w:r w:rsidR="0000368C" w:rsidRPr="00EC6C6B">
        <w:rPr>
          <w:highlight w:val="lightGray"/>
        </w:rPr>
        <w:t>В соответствии со статьей 245 к представительским расходам относятся расходы по приему и обслуживанию лиц, в том числе физических лиц, не состоящих в штате Компании производимые в целях установления или поддержания взаимного сотрудничества</w:t>
      </w:r>
      <w:r w:rsidRPr="00EC6C6B">
        <w:rPr>
          <w:highlight w:val="lightGray"/>
        </w:rPr>
        <w:t>;</w:t>
      </w:r>
      <w:r w:rsidR="00242063" w:rsidRPr="00EC6C6B">
        <w:rPr>
          <w:i/>
          <w:iCs/>
        </w:rPr>
        <w:t xml:space="preserve"> </w:t>
      </w:r>
    </w:p>
    <w:p w:rsidR="00E34992" w:rsidRPr="0000368C" w:rsidRDefault="00E34992" w:rsidP="0018171C">
      <w:pPr>
        <w:pStyle w:val="a3"/>
        <w:jc w:val="both"/>
      </w:pPr>
      <w:r w:rsidRPr="0000368C">
        <w:t>К представительским расходам относятся расходы на аренду и (или) оформление помещения для проведения представительских мероприятий.</w:t>
      </w:r>
    </w:p>
    <w:p w:rsidR="004F4471" w:rsidRPr="00C849A1" w:rsidRDefault="004F4471" w:rsidP="0018171C">
      <w:pPr>
        <w:pStyle w:val="a3"/>
        <w:jc w:val="both"/>
      </w:pPr>
      <w:r w:rsidRPr="00BE1A4B">
        <w:t>К представительским расходам относятся</w:t>
      </w:r>
      <w:r w:rsidR="00543EF3" w:rsidRPr="001C762A">
        <w:t>,</w:t>
      </w:r>
      <w:r w:rsidRPr="001C762A">
        <w:t xml:space="preserve"> в том числе расходы на транспортное обеспечение указанных лиц</w:t>
      </w:r>
      <w:r w:rsidRPr="00C849A1">
        <w:t>, питание во время переговоров, оплату услуг переводчиков, не состоящих в штате организации.</w:t>
      </w:r>
    </w:p>
    <w:p w:rsidR="004F4471" w:rsidRPr="00C849A1" w:rsidRDefault="004F4471" w:rsidP="0018171C">
      <w:pPr>
        <w:pStyle w:val="a3"/>
        <w:jc w:val="both"/>
      </w:pPr>
      <w:r w:rsidRPr="00C849A1">
        <w:t>Не относятся к представительским расходам и не подлежат вычету расходы на организацию досуга, развлечений или отдыха.</w:t>
      </w:r>
    </w:p>
    <w:p w:rsidR="004F4471" w:rsidRDefault="004F4471" w:rsidP="0018171C">
      <w:pPr>
        <w:pStyle w:val="a3"/>
        <w:jc w:val="both"/>
      </w:pPr>
      <w:r w:rsidRPr="00B4610C">
        <w:rPr>
          <w:highlight w:val="lightGray"/>
        </w:rPr>
        <w:t xml:space="preserve">2. </w:t>
      </w:r>
      <w:r w:rsidR="0000368C" w:rsidRPr="00B4610C">
        <w:rPr>
          <w:highlight w:val="lightGray"/>
        </w:rPr>
        <w:t>Согласно статье 245 п.4 представительские расходы относятся на вычеты в размере, не превышающем 1 процента от суммы расходов в виде оплаты труда, определяемых в соответствии со статьей 322 НК РК, без учета сумм представительских расходов</w:t>
      </w:r>
      <w:r w:rsidRPr="00B4610C">
        <w:rPr>
          <w:highlight w:val="lightGray"/>
        </w:rPr>
        <w:t>.</w:t>
      </w:r>
    </w:p>
    <w:p w:rsidR="004F4471" w:rsidRPr="00AE728F" w:rsidRDefault="004F4471" w:rsidP="0018171C">
      <w:pPr>
        <w:pStyle w:val="a3"/>
        <w:jc w:val="both"/>
        <w:rPr>
          <w:b/>
        </w:rPr>
      </w:pPr>
      <w:r w:rsidRPr="00AE728F">
        <w:rPr>
          <w:b/>
        </w:rPr>
        <w:t>Вычет по выплаченным сомнительным обязательствам</w:t>
      </w:r>
    </w:p>
    <w:p w:rsidR="004F4471" w:rsidRPr="00AB426C" w:rsidRDefault="004F4471" w:rsidP="0018171C">
      <w:pPr>
        <w:pStyle w:val="a3"/>
        <w:jc w:val="both"/>
      </w:pPr>
      <w:r w:rsidRPr="00B4610C">
        <w:rPr>
          <w:highlight w:val="lightGray"/>
        </w:rPr>
        <w:t xml:space="preserve">В случае если ранее признанные доходом сомнительные обязательства были выплачены </w:t>
      </w:r>
      <w:r w:rsidR="00E34992" w:rsidRPr="00B4610C">
        <w:rPr>
          <w:highlight w:val="lightGray"/>
        </w:rPr>
        <w:t xml:space="preserve">Компанией </w:t>
      </w:r>
      <w:r w:rsidRPr="00B4610C">
        <w:rPr>
          <w:highlight w:val="lightGray"/>
        </w:rPr>
        <w:t>кредитору, то допускается вычет на величину произведенной выплаты. Такой вычет производится в пределах величины, ранее отнесенной на доходы, в том налоговом периоде, в котором была произведена выплата</w:t>
      </w:r>
      <w:r w:rsidR="00AB426C" w:rsidRPr="00B4610C">
        <w:rPr>
          <w:highlight w:val="lightGray"/>
        </w:rPr>
        <w:t xml:space="preserve"> в соответствии со статьей 247</w:t>
      </w:r>
      <w:r w:rsidRPr="00B4610C">
        <w:rPr>
          <w:highlight w:val="lightGray"/>
        </w:rPr>
        <w:t>.</w:t>
      </w:r>
    </w:p>
    <w:p w:rsidR="004F4471" w:rsidRDefault="004F4471" w:rsidP="0018171C">
      <w:pPr>
        <w:pStyle w:val="a3"/>
        <w:jc w:val="both"/>
      </w:pPr>
      <w:r>
        <w:t xml:space="preserve">Порядок отнесения на вычеты, применяется также в случае выплаты обязательств, ранее признанных доходом в соответствии со статьей </w:t>
      </w:r>
      <w:r w:rsidR="00037B45">
        <w:t>229</w:t>
      </w:r>
      <w:r>
        <w:t xml:space="preserve"> НК РК.</w:t>
      </w:r>
    </w:p>
    <w:p w:rsidR="004F4471" w:rsidRPr="00AE728F" w:rsidRDefault="004F4471" w:rsidP="0018171C">
      <w:pPr>
        <w:pStyle w:val="a3"/>
        <w:jc w:val="both"/>
        <w:rPr>
          <w:b/>
        </w:rPr>
      </w:pPr>
      <w:r w:rsidRPr="00AE728F">
        <w:rPr>
          <w:b/>
        </w:rPr>
        <w:t>Вычет по сомнительным требованиям</w:t>
      </w:r>
    </w:p>
    <w:p w:rsidR="00B81A5E" w:rsidRPr="008873CE" w:rsidRDefault="004F4471" w:rsidP="008873CE">
      <w:pPr>
        <w:pStyle w:val="af5"/>
        <w:spacing w:line="252" w:lineRule="auto"/>
        <w:ind w:left="0"/>
        <w:jc w:val="both"/>
        <w:rPr>
          <w:rFonts w:ascii="Times New Roman" w:eastAsia="Times New Roman" w:hAnsi="Times New Roman" w:cs="Times New Roman"/>
          <w:sz w:val="24"/>
          <w:szCs w:val="24"/>
        </w:rPr>
      </w:pPr>
      <w:r w:rsidRPr="00B4610C">
        <w:rPr>
          <w:rFonts w:ascii="Times New Roman" w:eastAsia="Times New Roman" w:hAnsi="Times New Roman" w:cs="Times New Roman"/>
          <w:sz w:val="24"/>
          <w:szCs w:val="24"/>
        </w:rPr>
        <w:t>1.</w:t>
      </w:r>
      <w:r>
        <w:t xml:space="preserve"> </w:t>
      </w:r>
      <w:r w:rsidRPr="008873CE">
        <w:rPr>
          <w:rFonts w:ascii="Times New Roman" w:eastAsia="Times New Roman" w:hAnsi="Times New Roman" w:cs="Times New Roman"/>
          <w:sz w:val="24"/>
          <w:szCs w:val="24"/>
        </w:rPr>
        <w:t>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w:t>
      </w:r>
      <w:r w:rsidR="00B81A5E" w:rsidRPr="00B81A5E">
        <w:t xml:space="preserve"> </w:t>
      </w:r>
      <w:r w:rsidR="00E34992" w:rsidRPr="008873CE">
        <w:rPr>
          <w:rFonts w:ascii="Times New Roman" w:eastAsia="Times New Roman" w:hAnsi="Times New Roman" w:cs="Times New Roman"/>
          <w:sz w:val="24"/>
          <w:szCs w:val="24"/>
        </w:rPr>
        <w:t>Сомнительными также признаются требования, возникшие в связи с реализацией товаров, выполнением работ, оказанием услуг юридическим лицам и индивидуальным предпринимателям, и не удовлетворенные в связи с признанием налогоплательщика-дебитора банкротом в соответствии с законодательством Республики Казахстан;</w:t>
      </w:r>
      <w:bookmarkStart w:id="69" w:name="SUB2480103"/>
      <w:bookmarkEnd w:id="69"/>
      <w:r w:rsidR="00E34992" w:rsidRPr="008873CE">
        <w:rPr>
          <w:rFonts w:ascii="Times New Roman" w:eastAsia="Times New Roman" w:hAnsi="Times New Roman" w:cs="Times New Roman"/>
          <w:sz w:val="24"/>
          <w:szCs w:val="24"/>
        </w:rPr>
        <w:t xml:space="preserve"> Сомнительными также признаются требования,  в связи с включением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не удовлетворенные в течение трехлетнего периода.</w:t>
      </w:r>
    </w:p>
    <w:p w:rsidR="004F4471" w:rsidRDefault="004F4471" w:rsidP="0018171C">
      <w:pPr>
        <w:pStyle w:val="a3"/>
        <w:jc w:val="both"/>
      </w:pPr>
      <w:r w:rsidRPr="00B4610C">
        <w:rPr>
          <w:highlight w:val="lightGray"/>
        </w:rPr>
        <w:lastRenderedPageBreak/>
        <w:t xml:space="preserve">2. Вычету подлежат требования, признанные сомнительными в соответствии </w:t>
      </w:r>
      <w:r w:rsidR="00BC18D0" w:rsidRPr="00B4610C">
        <w:rPr>
          <w:highlight w:val="lightGray"/>
        </w:rPr>
        <w:t>со статьей 248</w:t>
      </w:r>
      <w:r w:rsidRPr="00B4610C">
        <w:rPr>
          <w:highlight w:val="lightGray"/>
        </w:rPr>
        <w:t xml:space="preserve"> НК РК.</w:t>
      </w:r>
    </w:p>
    <w:p w:rsidR="004F4471" w:rsidRDefault="004F4471" w:rsidP="0018171C">
      <w:pPr>
        <w:pStyle w:val="a3"/>
        <w:jc w:val="both"/>
      </w:pPr>
      <w:r>
        <w:t>Вычет превышения суммы отрицательной курсовой разницы над суммой положительной курсовой разницы</w:t>
      </w:r>
    </w:p>
    <w:p w:rsidR="004F4471" w:rsidRDefault="004F4471" w:rsidP="0018171C">
      <w:pPr>
        <w:pStyle w:val="a3"/>
        <w:jc w:val="both"/>
      </w:pPr>
      <w:r>
        <w:t>В случае если сумма отрицательной курсовой разницы превышает сумму положительной курсовой разницы, величина превышения подлежит вычету.</w:t>
      </w:r>
    </w:p>
    <w:p w:rsidR="004F4471" w:rsidRDefault="004F4471" w:rsidP="0018171C">
      <w:pPr>
        <w:pStyle w:val="a3"/>
        <w:jc w:val="both"/>
      </w:pPr>
      <w:r>
        <w:t>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4F4471" w:rsidRPr="00AE728F" w:rsidRDefault="004F4471" w:rsidP="0018171C">
      <w:pPr>
        <w:pStyle w:val="a3"/>
        <w:jc w:val="both"/>
        <w:rPr>
          <w:b/>
        </w:rPr>
      </w:pPr>
      <w:r w:rsidRPr="00AE728F">
        <w:rPr>
          <w:b/>
        </w:rPr>
        <w:t>Вычет налогов и других обязательных платежей в бюджет</w:t>
      </w:r>
    </w:p>
    <w:p w:rsidR="004F4471" w:rsidRDefault="004F4471" w:rsidP="0018171C">
      <w:pPr>
        <w:pStyle w:val="a3"/>
        <w:jc w:val="both"/>
      </w:pPr>
      <w:r w:rsidRPr="00B4610C">
        <w:rPr>
          <w:highlight w:val="lightGray"/>
        </w:rPr>
        <w:t xml:space="preserve">1. </w:t>
      </w:r>
      <w:r w:rsidR="00394F50" w:rsidRPr="00B4610C">
        <w:rPr>
          <w:highlight w:val="lightGray"/>
        </w:rPr>
        <w:t>Согласно статье 263 вычету подлежат налоги, уплаченные в бюджет Республики Казахстан или иного государства по объектам налогообложения Компании, в пределах исчисленных и начисленных, кроме</w:t>
      </w:r>
      <w:r w:rsidRPr="00B4610C">
        <w:rPr>
          <w:highlight w:val="lightGray"/>
        </w:rPr>
        <w:t>:</w:t>
      </w:r>
    </w:p>
    <w:p w:rsidR="004F4471" w:rsidRDefault="004F4471" w:rsidP="0018171C">
      <w:pPr>
        <w:pStyle w:val="a3"/>
        <w:jc w:val="both"/>
      </w:pPr>
      <w:r>
        <w:t>1) налогов, исключаемых до определения совокупного годового дохода;</w:t>
      </w:r>
    </w:p>
    <w:p w:rsidR="004F4471" w:rsidRDefault="004F4471" w:rsidP="0018171C">
      <w:pPr>
        <w:pStyle w:val="a3"/>
        <w:jc w:val="both"/>
      </w:pPr>
      <w:r>
        <w:t>2) корпоративного подоходного налога и налогов на доходы юридических лиц, уплаченных на территории Республики Казахстан и в других государствах;</w:t>
      </w:r>
    </w:p>
    <w:p w:rsidR="004F4471" w:rsidRDefault="004F4471" w:rsidP="0018171C">
      <w:pPr>
        <w:pStyle w:val="a3"/>
        <w:jc w:val="both"/>
      </w:pPr>
      <w:r>
        <w:t>3) налогов, уплаченных в странах с льготным налогообложением;</w:t>
      </w:r>
    </w:p>
    <w:p w:rsidR="004F4471" w:rsidRDefault="004F4471" w:rsidP="0018171C">
      <w:pPr>
        <w:pStyle w:val="a3"/>
        <w:jc w:val="both"/>
      </w:pPr>
      <w:r>
        <w:t>2. Налоги и другие обязательные платежи в бюджет, начисленные, исчисленные за предыдущие налоговые периоды и уплаченные в текущем налоговом периоде, подлежат вычету в текущем налоговом периоде.</w:t>
      </w:r>
    </w:p>
    <w:p w:rsidR="004F4471" w:rsidRPr="00AE728F" w:rsidRDefault="004F4471" w:rsidP="004F4471">
      <w:pPr>
        <w:pStyle w:val="a3"/>
        <w:rPr>
          <w:b/>
        </w:rPr>
      </w:pPr>
      <w:r w:rsidRPr="00AE728F">
        <w:rPr>
          <w:b/>
        </w:rPr>
        <w:t>Вычеты по фиксированным активам</w:t>
      </w:r>
    </w:p>
    <w:p w:rsidR="00CC54D7" w:rsidRPr="0018121C" w:rsidRDefault="004F4471" w:rsidP="00CC54D7">
      <w:pPr>
        <w:pStyle w:val="a3"/>
        <w:spacing w:before="0" w:beforeAutospacing="0" w:after="0" w:afterAutospacing="0"/>
        <w:rPr>
          <w:i/>
        </w:rPr>
      </w:pPr>
      <w:r w:rsidRPr="0018121C">
        <w:rPr>
          <w:i/>
        </w:rPr>
        <w:t>Фиксированные активы</w:t>
      </w:r>
    </w:p>
    <w:p w:rsidR="004F4471" w:rsidRDefault="00373039" w:rsidP="00B36ADF">
      <w:pPr>
        <w:pStyle w:val="a3"/>
        <w:spacing w:before="0" w:beforeAutospacing="0" w:after="0" w:afterAutospacing="0"/>
        <w:jc w:val="both"/>
      </w:pPr>
      <w:r w:rsidRPr="00941FB7">
        <w:rPr>
          <w:highlight w:val="lightGray"/>
        </w:rPr>
        <w:t xml:space="preserve">В соответствии со статьей 266 к фиксированным активам относятся основные </w:t>
      </w:r>
      <w:r w:rsidR="004F4471" w:rsidRPr="00941FB7">
        <w:rPr>
          <w:highlight w:val="lightGray"/>
        </w:rPr>
        <w:t xml:space="preserve">средства, инвестиции в недвижимость, нематериальные активы, учтенные при поступлении в бухгалтерском учете </w:t>
      </w:r>
      <w:r w:rsidR="002B6C33" w:rsidRPr="00941FB7">
        <w:rPr>
          <w:highlight w:val="lightGray"/>
        </w:rPr>
        <w:t xml:space="preserve">Компании </w:t>
      </w:r>
      <w:r w:rsidR="004F4471" w:rsidRPr="00941FB7">
        <w:rPr>
          <w:highlight w:val="lightGray"/>
        </w:rPr>
        <w:t>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w:t>
      </w:r>
    </w:p>
    <w:p w:rsidR="004F4471" w:rsidRDefault="004F4471" w:rsidP="004F4471">
      <w:pPr>
        <w:pStyle w:val="a3"/>
      </w:pPr>
      <w:r>
        <w:t>Определение стоимостного баланса</w:t>
      </w:r>
    </w:p>
    <w:p w:rsidR="004F4471" w:rsidRDefault="004F4471" w:rsidP="00B36ADF">
      <w:pPr>
        <w:pStyle w:val="a3"/>
        <w:jc w:val="both"/>
      </w:pPr>
      <w:r w:rsidRPr="00941FB7">
        <w:rPr>
          <w:highlight w:val="lightGray"/>
        </w:rPr>
        <w:t xml:space="preserve">1. </w:t>
      </w:r>
      <w:r w:rsidR="001C762A" w:rsidRPr="00941FB7">
        <w:rPr>
          <w:szCs w:val="20"/>
          <w:highlight w:val="lightGray"/>
        </w:rPr>
        <w:t>Согласно стать</w:t>
      </w:r>
      <w:r w:rsidR="002B2A52" w:rsidRPr="00941FB7">
        <w:rPr>
          <w:szCs w:val="20"/>
          <w:highlight w:val="lightGray"/>
        </w:rPr>
        <w:t>и</w:t>
      </w:r>
      <w:r w:rsidR="001C762A" w:rsidRPr="00941FB7">
        <w:rPr>
          <w:szCs w:val="20"/>
          <w:highlight w:val="lightGray"/>
        </w:rPr>
        <w:t xml:space="preserve"> 267 учет </w:t>
      </w:r>
      <w:r w:rsidRPr="00941FB7">
        <w:rPr>
          <w:highlight w:val="lightGray"/>
        </w:rPr>
        <w:t>фиксированных активов осуществляется по группам, формируемым в соответствии с классификацией, установленной уполномоченным государственным органом по техническому регулированию и метрологии, в следующем порядке:</w:t>
      </w:r>
    </w:p>
    <w:tbl>
      <w:tblPr>
        <w:tblW w:w="5000" w:type="pct"/>
        <w:jc w:val="center"/>
        <w:tblCellMar>
          <w:left w:w="0" w:type="dxa"/>
          <w:right w:w="0" w:type="dxa"/>
        </w:tblCellMar>
        <w:tblLook w:val="0000" w:firstRow="0" w:lastRow="0" w:firstColumn="0" w:lastColumn="0" w:noHBand="0" w:noVBand="0"/>
      </w:tblPr>
      <w:tblGrid>
        <w:gridCol w:w="633"/>
        <w:gridCol w:w="1227"/>
        <w:gridCol w:w="8111"/>
      </w:tblGrid>
      <w:tr w:rsidR="001A51F7" w:rsidRPr="00A13EC5" w:rsidTr="00320A29">
        <w:trPr>
          <w:trHeight w:val="413"/>
          <w:jc w:val="center"/>
        </w:trPr>
        <w:tc>
          <w:tcPr>
            <w:tcW w:w="296" w:type="pct"/>
            <w:tcBorders>
              <w:top w:val="single" w:sz="8" w:space="0" w:color="auto"/>
              <w:left w:val="single" w:sz="8" w:space="0" w:color="auto"/>
              <w:bottom w:val="single" w:sz="8" w:space="0" w:color="auto"/>
              <w:right w:val="single" w:sz="8" w:space="0" w:color="auto"/>
            </w:tcBorders>
          </w:tcPr>
          <w:p w:rsidR="001A51F7" w:rsidRPr="001A51F7" w:rsidRDefault="004F4471" w:rsidP="00CC54D7">
            <w:pPr>
              <w:pStyle w:val="a3"/>
            </w:pPr>
            <w:r>
              <w:t> </w:t>
            </w:r>
            <w:r w:rsidR="001A51F7" w:rsidRPr="001A51F7">
              <w:t>№п/п</w:t>
            </w:r>
          </w:p>
        </w:tc>
        <w:tc>
          <w:tcPr>
            <w:tcW w:w="62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A51F7" w:rsidRPr="001A51F7" w:rsidRDefault="001A51F7" w:rsidP="001A51F7">
            <w:pPr>
              <w:pStyle w:val="a3"/>
            </w:pPr>
            <w:r w:rsidRPr="001A51F7">
              <w:t>№ группы</w:t>
            </w:r>
          </w:p>
        </w:tc>
        <w:tc>
          <w:tcPr>
            <w:tcW w:w="407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A51F7" w:rsidRPr="001A51F7" w:rsidRDefault="001A51F7" w:rsidP="00CC54D7">
            <w:pPr>
              <w:pStyle w:val="a3"/>
              <w:jc w:val="center"/>
            </w:pPr>
            <w:r w:rsidRPr="001A51F7">
              <w:t>Наименование фиксированных активов</w:t>
            </w:r>
          </w:p>
        </w:tc>
      </w:tr>
      <w:tr w:rsidR="001A51F7" w:rsidRPr="00A13EC5" w:rsidTr="00320A29">
        <w:trPr>
          <w:trHeight w:val="515"/>
          <w:jc w:val="center"/>
        </w:trPr>
        <w:tc>
          <w:tcPr>
            <w:tcW w:w="296" w:type="pct"/>
            <w:tcBorders>
              <w:top w:val="nil"/>
              <w:left w:val="single" w:sz="8" w:space="0" w:color="auto"/>
              <w:bottom w:val="single" w:sz="8" w:space="0" w:color="auto"/>
              <w:right w:val="single" w:sz="8" w:space="0" w:color="auto"/>
            </w:tcBorders>
          </w:tcPr>
          <w:p w:rsidR="001A51F7" w:rsidRPr="001A51F7" w:rsidRDefault="001A51F7" w:rsidP="001A51F7">
            <w:pPr>
              <w:pStyle w:val="a3"/>
            </w:pPr>
            <w:r w:rsidRPr="001A51F7">
              <w:t>1.</w:t>
            </w:r>
          </w:p>
        </w:tc>
        <w:tc>
          <w:tcPr>
            <w:tcW w:w="626" w:type="pct"/>
            <w:tcBorders>
              <w:top w:val="nil"/>
              <w:left w:val="nil"/>
              <w:bottom w:val="single" w:sz="8" w:space="0" w:color="auto"/>
              <w:right w:val="single" w:sz="8" w:space="0" w:color="auto"/>
            </w:tcBorders>
            <w:tcMar>
              <w:top w:w="0" w:type="dxa"/>
              <w:left w:w="40" w:type="dxa"/>
              <w:bottom w:w="0" w:type="dxa"/>
              <w:right w:w="40" w:type="dxa"/>
            </w:tcMar>
          </w:tcPr>
          <w:p w:rsidR="001A51F7" w:rsidRPr="001A51F7" w:rsidRDefault="001A51F7" w:rsidP="00CC54D7">
            <w:pPr>
              <w:pStyle w:val="a3"/>
              <w:jc w:val="center"/>
            </w:pPr>
            <w:r w:rsidRPr="001A51F7">
              <w:t>I</w:t>
            </w:r>
          </w:p>
        </w:tc>
        <w:tc>
          <w:tcPr>
            <w:tcW w:w="4078" w:type="pct"/>
            <w:tcBorders>
              <w:top w:val="nil"/>
              <w:left w:val="nil"/>
              <w:bottom w:val="single" w:sz="8" w:space="0" w:color="auto"/>
              <w:right w:val="single" w:sz="8" w:space="0" w:color="auto"/>
            </w:tcBorders>
            <w:tcMar>
              <w:top w:w="0" w:type="dxa"/>
              <w:left w:w="40" w:type="dxa"/>
              <w:bottom w:w="0" w:type="dxa"/>
              <w:right w:w="40" w:type="dxa"/>
            </w:tcMar>
          </w:tcPr>
          <w:p w:rsidR="001A51F7" w:rsidRPr="00320A29" w:rsidRDefault="001A51F7" w:rsidP="00320A29">
            <w:pPr>
              <w:pStyle w:val="a3"/>
              <w:rPr>
                <w:sz w:val="20"/>
                <w:szCs w:val="20"/>
              </w:rPr>
            </w:pPr>
            <w:r w:rsidRPr="00320A29">
              <w:rPr>
                <w:sz w:val="20"/>
                <w:szCs w:val="20"/>
              </w:rPr>
              <w:t>Здания, сооружения, за исключением нефтяных, газовых скважин и передаточных устройств </w:t>
            </w:r>
          </w:p>
        </w:tc>
      </w:tr>
      <w:tr w:rsidR="001A51F7" w:rsidRPr="00A13EC5" w:rsidTr="00320A29">
        <w:trPr>
          <w:trHeight w:val="551"/>
          <w:jc w:val="center"/>
        </w:trPr>
        <w:tc>
          <w:tcPr>
            <w:tcW w:w="296" w:type="pct"/>
            <w:tcBorders>
              <w:top w:val="nil"/>
              <w:left w:val="single" w:sz="8" w:space="0" w:color="auto"/>
              <w:bottom w:val="single" w:sz="8" w:space="0" w:color="auto"/>
              <w:right w:val="single" w:sz="8" w:space="0" w:color="auto"/>
            </w:tcBorders>
          </w:tcPr>
          <w:p w:rsidR="001A51F7" w:rsidRPr="001A51F7" w:rsidRDefault="001A51F7" w:rsidP="001A51F7">
            <w:pPr>
              <w:pStyle w:val="a3"/>
            </w:pPr>
            <w:r w:rsidRPr="001A51F7">
              <w:lastRenderedPageBreak/>
              <w:t>2.</w:t>
            </w:r>
          </w:p>
        </w:tc>
        <w:tc>
          <w:tcPr>
            <w:tcW w:w="626" w:type="pct"/>
            <w:tcBorders>
              <w:top w:val="nil"/>
              <w:left w:val="nil"/>
              <w:bottom w:val="single" w:sz="8" w:space="0" w:color="auto"/>
              <w:right w:val="single" w:sz="8" w:space="0" w:color="auto"/>
            </w:tcBorders>
            <w:tcMar>
              <w:top w:w="0" w:type="dxa"/>
              <w:left w:w="40" w:type="dxa"/>
              <w:bottom w:w="0" w:type="dxa"/>
              <w:right w:w="40" w:type="dxa"/>
            </w:tcMar>
          </w:tcPr>
          <w:p w:rsidR="001A51F7" w:rsidRPr="001A51F7" w:rsidRDefault="001A51F7" w:rsidP="00CC54D7">
            <w:pPr>
              <w:pStyle w:val="a3"/>
              <w:jc w:val="center"/>
            </w:pPr>
            <w:r w:rsidRPr="001A51F7">
              <w:t>II</w:t>
            </w:r>
          </w:p>
        </w:tc>
        <w:tc>
          <w:tcPr>
            <w:tcW w:w="4078" w:type="pct"/>
            <w:tcBorders>
              <w:top w:val="nil"/>
              <w:left w:val="nil"/>
              <w:bottom w:val="single" w:sz="8" w:space="0" w:color="auto"/>
              <w:right w:val="single" w:sz="8" w:space="0" w:color="auto"/>
            </w:tcBorders>
            <w:tcMar>
              <w:top w:w="0" w:type="dxa"/>
              <w:left w:w="40" w:type="dxa"/>
              <w:bottom w:w="0" w:type="dxa"/>
              <w:right w:w="40" w:type="dxa"/>
            </w:tcMar>
          </w:tcPr>
          <w:p w:rsidR="001A51F7" w:rsidRPr="00320A29" w:rsidRDefault="001A51F7" w:rsidP="00320A29">
            <w:pPr>
              <w:pStyle w:val="a3"/>
              <w:rPr>
                <w:sz w:val="20"/>
                <w:szCs w:val="20"/>
              </w:rPr>
            </w:pPr>
            <w:r w:rsidRPr="00320A29">
              <w:rPr>
                <w:sz w:val="20"/>
                <w:szCs w:val="20"/>
              </w:rPr>
              <w:t>Машины и оборудование, за исключением машин и оборудования нефтегазодобычи, а также компьютеров и оборудования для обработки информации</w:t>
            </w:r>
          </w:p>
        </w:tc>
      </w:tr>
      <w:tr w:rsidR="001A51F7" w:rsidRPr="00A13EC5" w:rsidTr="00320A29">
        <w:trPr>
          <w:trHeight w:val="251"/>
          <w:jc w:val="center"/>
        </w:trPr>
        <w:tc>
          <w:tcPr>
            <w:tcW w:w="296" w:type="pct"/>
            <w:tcBorders>
              <w:top w:val="nil"/>
              <w:left w:val="single" w:sz="8" w:space="0" w:color="auto"/>
              <w:bottom w:val="single" w:sz="8" w:space="0" w:color="auto"/>
              <w:right w:val="single" w:sz="8" w:space="0" w:color="auto"/>
            </w:tcBorders>
          </w:tcPr>
          <w:p w:rsidR="001A51F7" w:rsidRPr="001A51F7" w:rsidRDefault="001A51F7" w:rsidP="001A51F7">
            <w:pPr>
              <w:pStyle w:val="a3"/>
            </w:pPr>
            <w:r w:rsidRPr="001A51F7">
              <w:t>3.</w:t>
            </w:r>
          </w:p>
        </w:tc>
        <w:tc>
          <w:tcPr>
            <w:tcW w:w="626" w:type="pct"/>
            <w:tcBorders>
              <w:top w:val="nil"/>
              <w:left w:val="nil"/>
              <w:bottom w:val="single" w:sz="8" w:space="0" w:color="auto"/>
              <w:right w:val="single" w:sz="8" w:space="0" w:color="auto"/>
            </w:tcBorders>
            <w:tcMar>
              <w:top w:w="0" w:type="dxa"/>
              <w:left w:w="40" w:type="dxa"/>
              <w:bottom w:w="0" w:type="dxa"/>
              <w:right w:w="40" w:type="dxa"/>
            </w:tcMar>
          </w:tcPr>
          <w:p w:rsidR="001A51F7" w:rsidRPr="001A51F7" w:rsidRDefault="001A51F7" w:rsidP="00CC54D7">
            <w:pPr>
              <w:pStyle w:val="a3"/>
              <w:jc w:val="center"/>
            </w:pPr>
            <w:r w:rsidRPr="001A51F7">
              <w:t>III</w:t>
            </w:r>
          </w:p>
        </w:tc>
        <w:tc>
          <w:tcPr>
            <w:tcW w:w="4078" w:type="pct"/>
            <w:tcBorders>
              <w:top w:val="nil"/>
              <w:left w:val="nil"/>
              <w:bottom w:val="single" w:sz="8" w:space="0" w:color="auto"/>
              <w:right w:val="single" w:sz="8" w:space="0" w:color="auto"/>
            </w:tcBorders>
            <w:tcMar>
              <w:top w:w="0" w:type="dxa"/>
              <w:left w:w="40" w:type="dxa"/>
              <w:bottom w:w="0" w:type="dxa"/>
              <w:right w:w="40" w:type="dxa"/>
            </w:tcMar>
          </w:tcPr>
          <w:p w:rsidR="001A51F7" w:rsidRPr="00320A29" w:rsidRDefault="001A51F7" w:rsidP="00320A29">
            <w:pPr>
              <w:pStyle w:val="a3"/>
              <w:rPr>
                <w:sz w:val="20"/>
                <w:szCs w:val="20"/>
              </w:rPr>
            </w:pPr>
            <w:r w:rsidRPr="00320A29">
              <w:rPr>
                <w:sz w:val="20"/>
                <w:szCs w:val="20"/>
              </w:rPr>
              <w:t>Компьютеры, программное обеспечение и оборудование для обработки информации </w:t>
            </w:r>
          </w:p>
        </w:tc>
      </w:tr>
      <w:tr w:rsidR="001A51F7" w:rsidRPr="00A13EC5" w:rsidTr="00320A29">
        <w:trPr>
          <w:trHeight w:val="262"/>
          <w:jc w:val="center"/>
        </w:trPr>
        <w:tc>
          <w:tcPr>
            <w:tcW w:w="296" w:type="pct"/>
            <w:tcBorders>
              <w:top w:val="nil"/>
              <w:left w:val="single" w:sz="8" w:space="0" w:color="auto"/>
              <w:bottom w:val="single" w:sz="8" w:space="0" w:color="auto"/>
              <w:right w:val="single" w:sz="8" w:space="0" w:color="auto"/>
            </w:tcBorders>
          </w:tcPr>
          <w:p w:rsidR="001A51F7" w:rsidRPr="001A51F7" w:rsidRDefault="001A51F7" w:rsidP="001A51F7">
            <w:pPr>
              <w:pStyle w:val="a3"/>
            </w:pPr>
            <w:r w:rsidRPr="001A51F7">
              <w:t>4.</w:t>
            </w:r>
          </w:p>
        </w:tc>
        <w:tc>
          <w:tcPr>
            <w:tcW w:w="626" w:type="pct"/>
            <w:tcBorders>
              <w:top w:val="nil"/>
              <w:left w:val="nil"/>
              <w:bottom w:val="single" w:sz="8" w:space="0" w:color="auto"/>
              <w:right w:val="single" w:sz="8" w:space="0" w:color="auto"/>
            </w:tcBorders>
            <w:tcMar>
              <w:top w:w="0" w:type="dxa"/>
              <w:left w:w="40" w:type="dxa"/>
              <w:bottom w:w="0" w:type="dxa"/>
              <w:right w:w="40" w:type="dxa"/>
            </w:tcMar>
          </w:tcPr>
          <w:p w:rsidR="001A51F7" w:rsidRPr="001A51F7" w:rsidRDefault="001A51F7" w:rsidP="00CC54D7">
            <w:pPr>
              <w:pStyle w:val="a3"/>
              <w:jc w:val="center"/>
            </w:pPr>
            <w:r w:rsidRPr="001A51F7">
              <w:t>IV</w:t>
            </w:r>
          </w:p>
        </w:tc>
        <w:tc>
          <w:tcPr>
            <w:tcW w:w="4078" w:type="pct"/>
            <w:tcBorders>
              <w:top w:val="nil"/>
              <w:left w:val="nil"/>
              <w:bottom w:val="single" w:sz="8" w:space="0" w:color="auto"/>
              <w:right w:val="single" w:sz="8" w:space="0" w:color="auto"/>
            </w:tcBorders>
            <w:tcMar>
              <w:top w:w="0" w:type="dxa"/>
              <w:left w:w="40" w:type="dxa"/>
              <w:bottom w:w="0" w:type="dxa"/>
              <w:right w:w="40" w:type="dxa"/>
            </w:tcMar>
          </w:tcPr>
          <w:p w:rsidR="001A51F7" w:rsidRPr="00320A29" w:rsidRDefault="001A51F7" w:rsidP="001A51F7">
            <w:pPr>
              <w:pStyle w:val="a3"/>
              <w:rPr>
                <w:sz w:val="20"/>
                <w:szCs w:val="20"/>
              </w:rPr>
            </w:pPr>
            <w:r w:rsidRPr="00320A29">
              <w:rPr>
                <w:sz w:val="20"/>
                <w:szCs w:val="20"/>
              </w:rPr>
              <w:t>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r>
    </w:tbl>
    <w:p w:rsidR="004F4471" w:rsidRDefault="004F4471" w:rsidP="004F4471">
      <w:pPr>
        <w:pStyle w:val="a3"/>
      </w:pPr>
      <w:r>
        <w:t>Поступление фиксированных активов</w:t>
      </w:r>
    </w:p>
    <w:p w:rsidR="004F4471" w:rsidRDefault="004F4471" w:rsidP="00B36ADF">
      <w:pPr>
        <w:pStyle w:val="a3"/>
        <w:jc w:val="both"/>
      </w:pPr>
      <w:r w:rsidRPr="008665C8">
        <w:rPr>
          <w:highlight w:val="lightGray"/>
        </w:rPr>
        <w:t xml:space="preserve">1. </w:t>
      </w:r>
      <w:r w:rsidR="00A36FD7" w:rsidRPr="008665C8">
        <w:rPr>
          <w:szCs w:val="20"/>
          <w:highlight w:val="lightGray"/>
        </w:rPr>
        <w:t xml:space="preserve">В соответствии со статьей 268 фиксированные </w:t>
      </w:r>
      <w:r w:rsidRPr="008665C8">
        <w:rPr>
          <w:highlight w:val="lightGray"/>
        </w:rPr>
        <w:t>активы при поступлении, в том числе по договору финансового лизинга и путем перевода из состава товарно-материальных запасов, увеличивают стоимостный баланс групп (подгрупп) на первоначальную стоимость названных активов.</w:t>
      </w:r>
    </w:p>
    <w:p w:rsidR="004F4471" w:rsidRDefault="004F4471" w:rsidP="00B36ADF">
      <w:pPr>
        <w:pStyle w:val="a3"/>
        <w:jc w:val="both"/>
      </w:pPr>
      <w:r>
        <w:t>Признание в целях налогообложения поступления фиксированных активов  означает включение поступивших активов в состав фиксированных активов.</w:t>
      </w:r>
    </w:p>
    <w:p w:rsidR="004F4471" w:rsidRDefault="004F4471" w:rsidP="00B36ADF">
      <w:pPr>
        <w:pStyle w:val="a3"/>
        <w:jc w:val="both"/>
      </w:pPr>
      <w:r>
        <w:t xml:space="preserve">2. В первоначальную стоимость фиксированных активов включаются затраты, понесенные </w:t>
      </w:r>
      <w:r w:rsidR="002B6C33">
        <w:t xml:space="preserve">Компанией </w:t>
      </w:r>
      <w:r>
        <w:t>до дня ввода фиксированного актива в эксплуатацию. К таким затратам относятся затраты на приобретение фиксированного актива,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затрат (расходов):</w:t>
      </w:r>
    </w:p>
    <w:p w:rsidR="004F4471" w:rsidRDefault="004F4471" w:rsidP="004F4471">
      <w:pPr>
        <w:pStyle w:val="a3"/>
      </w:pPr>
      <w:r>
        <w:t>не подлежащих отнесению на вычеты в соответствии с НК РК;</w:t>
      </w:r>
    </w:p>
    <w:p w:rsidR="004F4471" w:rsidRDefault="004F4471" w:rsidP="0069107E">
      <w:pPr>
        <w:pStyle w:val="a3"/>
        <w:jc w:val="both"/>
      </w:pPr>
      <w:r>
        <w:t xml:space="preserve">по которым налогоплательщик имеет право на вычеты на основании статьи </w:t>
      </w:r>
      <w:r w:rsidR="00037B45">
        <w:t>242</w:t>
      </w:r>
      <w:r>
        <w:t xml:space="preserve"> НК РК, а также статей </w:t>
      </w:r>
      <w:r w:rsidR="00037B45">
        <w:t>243</w:t>
      </w:r>
      <w:r>
        <w:t xml:space="preserve"> - </w:t>
      </w:r>
      <w:r w:rsidR="00037B45">
        <w:t>251</w:t>
      </w:r>
      <w:r>
        <w:t xml:space="preserve"> НК РК;</w:t>
      </w:r>
    </w:p>
    <w:p w:rsidR="004F4471" w:rsidRDefault="004F4471" w:rsidP="0069107E">
      <w:pPr>
        <w:pStyle w:val="a3"/>
        <w:jc w:val="both"/>
      </w:pPr>
      <w:r>
        <w:t>амортизационных отчислений;</w:t>
      </w:r>
    </w:p>
    <w:p w:rsidR="004F4471" w:rsidRDefault="004F4471" w:rsidP="0069107E">
      <w:pPr>
        <w:pStyle w:val="a3"/>
        <w:jc w:val="both"/>
      </w:pPr>
      <w:r>
        <w:t>возникающих в бухгалтерском учете и не рассматриваемых как расход в  целях налогообложения</w:t>
      </w:r>
      <w:r w:rsidR="00037B45">
        <w:t xml:space="preserve">  в  соответствии  с  пунктом  5</w:t>
      </w:r>
      <w:r>
        <w:t xml:space="preserve">  статьи </w:t>
      </w:r>
      <w:r w:rsidR="00037B45">
        <w:t>242</w:t>
      </w:r>
      <w:r>
        <w:t xml:space="preserve"> НК РК.</w:t>
      </w:r>
    </w:p>
    <w:p w:rsidR="004F4471" w:rsidRDefault="004F4471" w:rsidP="00B36ADF">
      <w:pPr>
        <w:pStyle w:val="a3"/>
        <w:jc w:val="both"/>
      </w:pPr>
      <w:r>
        <w:t>3. Первоначальной стоимостью фиксированного актива, поступившего путем перевода из состава товарно-материальных запасов, является его балансовая стоимость в соответствии с бухгалтерским учетом, определенная на дату такого поступления.</w:t>
      </w:r>
    </w:p>
    <w:p w:rsidR="004F4471" w:rsidRDefault="004F4471" w:rsidP="00B36ADF">
      <w:pPr>
        <w:pStyle w:val="a3"/>
        <w:jc w:val="both"/>
      </w:pPr>
      <w:r>
        <w:t>4. При безвозмездном получении фиксированных активов первоначальной стоимостью фиксированных активов является стоимость, определяемая по данным акта приема-передачи названных активов.</w:t>
      </w:r>
    </w:p>
    <w:p w:rsidR="004F4471" w:rsidRDefault="004F4471" w:rsidP="00B36ADF">
      <w:pPr>
        <w:pStyle w:val="a3"/>
        <w:jc w:val="both"/>
      </w:pPr>
      <w:r>
        <w:t>5. При получении в качестве вклада в уставный капитал первоначальной стоимостью фиксированных активов является стоимость, определяемая в соответствии с гражданским законодательством Республики Казахстан.</w:t>
      </w:r>
    </w:p>
    <w:p w:rsidR="004F4471" w:rsidRDefault="004F4471" w:rsidP="00B36ADF">
      <w:pPr>
        <w:pStyle w:val="a3"/>
        <w:jc w:val="both"/>
      </w:pPr>
      <w:r>
        <w:t>6. При получении фиксированных активов в связи с реорганизацией путем слияния, присоединения, разделения или выделения первоначальной стоимостью таких фиксированных активов является стоимость, определяемая в соответствии с гражданским законодательством Республики Казахстан.</w:t>
      </w:r>
    </w:p>
    <w:p w:rsidR="00E20C4A" w:rsidRDefault="00E20C4A" w:rsidP="00B36ADF">
      <w:pPr>
        <w:pStyle w:val="a3"/>
        <w:jc w:val="both"/>
      </w:pPr>
      <w:r>
        <w:lastRenderedPageBreak/>
        <w:t>7. Первоначальной стоимостью фиксированных активов страховой, перестраховочной организации на 01 января 2012 года является балансовая стоимость основных средств,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r w:rsidR="002D4EE4">
        <w:t xml:space="preserve">. </w:t>
      </w:r>
    </w:p>
    <w:p w:rsidR="002D4EE4" w:rsidRDefault="002D4EE4" w:rsidP="00B36ADF">
      <w:pPr>
        <w:pStyle w:val="a3"/>
        <w:jc w:val="both"/>
      </w:pPr>
      <w:r>
        <w:t>Исходя из данных изменений, введенных ретроспективно с 01 января 2012 года</w:t>
      </w:r>
      <w:r w:rsidR="00E10101">
        <w:t>, при расчете вычета по фиксированным активам в качестве первоначальной стоимости рассматривается балансовая стоимость фиксированных активов Компании.</w:t>
      </w:r>
    </w:p>
    <w:p w:rsidR="004F4471" w:rsidRDefault="004F4471" w:rsidP="004F4471">
      <w:pPr>
        <w:pStyle w:val="a3"/>
      </w:pPr>
      <w:r>
        <w:t>Выбытие фиксированных активов</w:t>
      </w:r>
    </w:p>
    <w:p w:rsidR="004F4471" w:rsidRDefault="004F4471" w:rsidP="00B70028">
      <w:pPr>
        <w:pStyle w:val="a3"/>
        <w:jc w:val="both"/>
      </w:pPr>
      <w:r>
        <w:t>1. Выбытием фиксированных активов является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а также перевод в состав активов, предназначенных для продажи.</w:t>
      </w:r>
    </w:p>
    <w:p w:rsidR="004F4471" w:rsidRDefault="004F4471" w:rsidP="00B70028">
      <w:pPr>
        <w:pStyle w:val="a3"/>
        <w:jc w:val="both"/>
      </w:pPr>
      <w:r>
        <w:t>Признание в целях налогообложения выбытия фиксированных активов означает исключение выбывших активов из состава фиксированных активов.</w:t>
      </w:r>
    </w:p>
    <w:p w:rsidR="004F4471" w:rsidRDefault="004F4471" w:rsidP="00B70028">
      <w:pPr>
        <w:pStyle w:val="a3"/>
        <w:jc w:val="both"/>
      </w:pPr>
      <w:r>
        <w:t>2.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w:t>
      </w:r>
    </w:p>
    <w:p w:rsidR="004F4471" w:rsidRDefault="004F4471" w:rsidP="00B70028">
      <w:pPr>
        <w:pStyle w:val="a3"/>
        <w:jc w:val="both"/>
      </w:pPr>
      <w:r>
        <w:t>3. При реализации фиксированных активов, в том числе по договору финансового лизинга, без их перевода в состав товарно-материальных запасов стоимостный баланс подгруппы (группы) уменьшается на стоимость реализации, за исключением налога на добавленную стоимость.</w:t>
      </w:r>
    </w:p>
    <w:p w:rsidR="004F4471" w:rsidRDefault="004F4471" w:rsidP="00B70028">
      <w:pPr>
        <w:pStyle w:val="a3"/>
        <w:jc w:val="both"/>
      </w:pPr>
      <w:r>
        <w:t>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w:t>
      </w:r>
    </w:p>
    <w:p w:rsidR="004F4471" w:rsidRDefault="004F4471" w:rsidP="00B70028">
      <w:pPr>
        <w:pStyle w:val="a3"/>
        <w:jc w:val="both"/>
      </w:pPr>
      <w:r>
        <w:t>4. При безвозмездной передаче фиксированных активов стоимостный баланс подгруппы (группы) уменьшается на стоимость, определяемую по данным акта приема-передачи названных активов.</w:t>
      </w:r>
    </w:p>
    <w:p w:rsidR="004F4471" w:rsidRDefault="004F4471" w:rsidP="00B70028">
      <w:pPr>
        <w:pStyle w:val="a3"/>
        <w:jc w:val="both"/>
      </w:pPr>
      <w:r>
        <w:t>5. При передаче фиксированных активов в качестве вклада в уставный капитал стоимостный баланс подгруппы (группы) уменьшается на стоимость, определяемую в соответствии с гражданским законодательством Республики Казахстан.</w:t>
      </w:r>
    </w:p>
    <w:p w:rsidR="004F4471" w:rsidRDefault="004F4471" w:rsidP="00B70028">
      <w:pPr>
        <w:pStyle w:val="a3"/>
        <w:jc w:val="both"/>
      </w:pPr>
      <w:r>
        <w:t>6.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уменьшается на стоимость, отраженную в передаточном акте или разделительном балансе.</w:t>
      </w:r>
    </w:p>
    <w:p w:rsidR="004F4471" w:rsidRDefault="004F4471" w:rsidP="00B70028">
      <w:pPr>
        <w:pStyle w:val="a3"/>
        <w:jc w:val="both"/>
      </w:pPr>
      <w:r>
        <w:lastRenderedPageBreak/>
        <w:t>7. При изъятии имущества учредителем, участником стоимостный баланс подгруппы (группы) уменьшается на стоимость, определенную по соглашению учредителей, участников.</w:t>
      </w:r>
    </w:p>
    <w:p w:rsidR="004F4471" w:rsidRDefault="004F4471" w:rsidP="00B70028">
      <w:pPr>
        <w:pStyle w:val="a3"/>
        <w:jc w:val="both"/>
      </w:pPr>
      <w:r>
        <w:t>8. При утрате, уничтожении, порче, потере фиксированных активов:</w:t>
      </w:r>
    </w:p>
    <w:p w:rsidR="004F4471" w:rsidRDefault="004F4471" w:rsidP="00B70028">
      <w:pPr>
        <w:pStyle w:val="a3"/>
        <w:jc w:val="both"/>
      </w:pPr>
      <w:r>
        <w:t>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w:t>
      </w:r>
    </w:p>
    <w:p w:rsidR="004F4471" w:rsidRDefault="004F4471" w:rsidP="00B70028">
      <w:pPr>
        <w:pStyle w:val="a3"/>
        <w:jc w:val="both"/>
      </w:pPr>
      <w:r>
        <w:t xml:space="preserve">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w:t>
      </w:r>
      <w:r w:rsidR="00037B45">
        <w:t>26</w:t>
      </w:r>
      <w:r>
        <w:t>7 настоящего Кодекса;</w:t>
      </w:r>
    </w:p>
    <w:p w:rsidR="004F4471" w:rsidRDefault="004F4471" w:rsidP="00B70028">
      <w:pPr>
        <w:pStyle w:val="a3"/>
        <w:jc w:val="both"/>
      </w:pPr>
      <w:r>
        <w:t>3) при отсутствии страхования фиксированных активов, кроме фиксированных активов I группы, выбытие не отражается.</w:t>
      </w:r>
    </w:p>
    <w:p w:rsidR="004F4471" w:rsidRDefault="004F4471" w:rsidP="00B70028">
      <w:pPr>
        <w:pStyle w:val="a3"/>
        <w:jc w:val="both"/>
      </w:pPr>
      <w:r>
        <w:t>Исчисление амортизационных отчислений</w:t>
      </w:r>
    </w:p>
    <w:p w:rsidR="004F4471" w:rsidRDefault="004F4471" w:rsidP="00B70028">
      <w:pPr>
        <w:pStyle w:val="a3"/>
        <w:jc w:val="both"/>
      </w:pPr>
      <w:r w:rsidRPr="008665C8">
        <w:rPr>
          <w:highlight w:val="lightGray"/>
        </w:rPr>
        <w:t xml:space="preserve">1. Стоимость фиксированных активов относится на вычеты посредством исчисления амортизационных отчислений в порядке и на условиях, установленных </w:t>
      </w:r>
      <w:r w:rsidR="00DA12B6" w:rsidRPr="008665C8">
        <w:rPr>
          <w:highlight w:val="lightGray"/>
        </w:rPr>
        <w:t xml:space="preserve">статьей 271 </w:t>
      </w:r>
      <w:r w:rsidRPr="008665C8">
        <w:rPr>
          <w:highlight w:val="lightGray"/>
        </w:rPr>
        <w:t>НК РК.</w:t>
      </w:r>
    </w:p>
    <w:p w:rsidR="004F4471" w:rsidRDefault="004F4471" w:rsidP="00B70028">
      <w:pPr>
        <w:pStyle w:val="a3"/>
        <w:jc w:val="both"/>
      </w:pPr>
      <w:r>
        <w:t>2. Амортизационные отчисления по каждой подгруппе, группе определяются путем применения норм амортизации, но не выше предельных, к стоимостному балансу подгруппы, группы на конец налогового периода:</w:t>
      </w:r>
    </w:p>
    <w:tbl>
      <w:tblPr>
        <w:tblW w:w="5000" w:type="pct"/>
        <w:jc w:val="center"/>
        <w:tblCellMar>
          <w:left w:w="0" w:type="dxa"/>
          <w:right w:w="0" w:type="dxa"/>
        </w:tblCellMar>
        <w:tblLook w:val="0000" w:firstRow="0" w:lastRow="0" w:firstColumn="0" w:lastColumn="0" w:noHBand="0" w:noVBand="0"/>
      </w:tblPr>
      <w:tblGrid>
        <w:gridCol w:w="778"/>
        <w:gridCol w:w="1239"/>
        <w:gridCol w:w="5878"/>
        <w:gridCol w:w="2242"/>
      </w:tblGrid>
      <w:tr w:rsidR="001A51F7" w:rsidRPr="001A51F7" w:rsidTr="00F74BDD">
        <w:trPr>
          <w:trHeight w:val="346"/>
          <w:jc w:val="center"/>
        </w:trPr>
        <w:tc>
          <w:tcPr>
            <w:tcW w:w="3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51F7" w:rsidRPr="009E1FB7" w:rsidRDefault="004F4471" w:rsidP="009E1FB7">
            <w:pPr>
              <w:pStyle w:val="a3"/>
              <w:rPr>
                <w:sz w:val="22"/>
                <w:szCs w:val="22"/>
              </w:rPr>
            </w:pPr>
            <w:r w:rsidRPr="009E1FB7">
              <w:rPr>
                <w:sz w:val="22"/>
                <w:szCs w:val="22"/>
              </w:rPr>
              <w:t> </w:t>
            </w:r>
            <w:r w:rsidR="001A51F7" w:rsidRPr="009E1FB7">
              <w:rPr>
                <w:sz w:val="22"/>
                <w:szCs w:val="22"/>
              </w:rPr>
              <w:t>№п/п</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A51F7" w:rsidRPr="009E1FB7" w:rsidRDefault="001A51F7" w:rsidP="001A51F7">
            <w:pPr>
              <w:pStyle w:val="a3"/>
              <w:rPr>
                <w:sz w:val="22"/>
                <w:szCs w:val="22"/>
              </w:rPr>
            </w:pPr>
            <w:r w:rsidRPr="009E1FB7">
              <w:rPr>
                <w:sz w:val="22"/>
                <w:szCs w:val="22"/>
              </w:rPr>
              <w:t>№ группы</w:t>
            </w:r>
          </w:p>
        </w:tc>
        <w:tc>
          <w:tcPr>
            <w:tcW w:w="292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A51F7" w:rsidRPr="009E1FB7" w:rsidRDefault="001A51F7" w:rsidP="009E1FB7">
            <w:pPr>
              <w:pStyle w:val="a3"/>
              <w:jc w:val="center"/>
              <w:rPr>
                <w:sz w:val="22"/>
                <w:szCs w:val="22"/>
              </w:rPr>
            </w:pPr>
            <w:r w:rsidRPr="009E1FB7">
              <w:rPr>
                <w:sz w:val="22"/>
                <w:szCs w:val="22"/>
              </w:rPr>
              <w:t>Наименование фиксированных активов</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A51F7" w:rsidRPr="009E1FB7" w:rsidRDefault="001A51F7" w:rsidP="009E1FB7">
            <w:pPr>
              <w:pStyle w:val="a3"/>
              <w:jc w:val="center"/>
              <w:rPr>
                <w:sz w:val="22"/>
                <w:szCs w:val="22"/>
              </w:rPr>
            </w:pPr>
            <w:r w:rsidRPr="009E1FB7">
              <w:rPr>
                <w:sz w:val="22"/>
                <w:szCs w:val="22"/>
              </w:rPr>
              <w:t>Предельная норма амортизации (%)</w:t>
            </w:r>
          </w:p>
        </w:tc>
      </w:tr>
      <w:tr w:rsidR="001A51F7" w:rsidRPr="001A51F7" w:rsidTr="00F74BDD">
        <w:trPr>
          <w:trHeight w:val="346"/>
          <w:jc w:val="center"/>
        </w:trPr>
        <w:tc>
          <w:tcPr>
            <w:tcW w:w="3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1.</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I</w:t>
            </w:r>
          </w:p>
        </w:tc>
        <w:tc>
          <w:tcPr>
            <w:tcW w:w="2924"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Здания, сооружения, за исключением нефтяных, газовых скважин и передаточных устройств</w:t>
            </w: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320A29">
            <w:pPr>
              <w:pStyle w:val="a3"/>
              <w:jc w:val="center"/>
              <w:rPr>
                <w:sz w:val="20"/>
                <w:szCs w:val="20"/>
              </w:rPr>
            </w:pPr>
            <w:r w:rsidRPr="00320A29">
              <w:rPr>
                <w:sz w:val="20"/>
                <w:szCs w:val="20"/>
              </w:rPr>
              <w:t>10</w:t>
            </w:r>
          </w:p>
        </w:tc>
      </w:tr>
      <w:tr w:rsidR="001A51F7" w:rsidRPr="001A51F7" w:rsidTr="00F74BDD">
        <w:trPr>
          <w:trHeight w:val="336"/>
          <w:jc w:val="center"/>
        </w:trPr>
        <w:tc>
          <w:tcPr>
            <w:tcW w:w="3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II</w:t>
            </w:r>
          </w:p>
        </w:tc>
        <w:tc>
          <w:tcPr>
            <w:tcW w:w="2924"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320A29">
            <w:pPr>
              <w:pStyle w:val="a3"/>
              <w:jc w:val="center"/>
              <w:rPr>
                <w:sz w:val="20"/>
                <w:szCs w:val="20"/>
              </w:rPr>
            </w:pPr>
            <w:r w:rsidRPr="00320A29">
              <w:rPr>
                <w:sz w:val="20"/>
                <w:szCs w:val="20"/>
              </w:rPr>
              <w:t>25</w:t>
            </w:r>
          </w:p>
        </w:tc>
      </w:tr>
      <w:tr w:rsidR="001A51F7" w:rsidRPr="001A51F7" w:rsidTr="00F74BDD">
        <w:trPr>
          <w:trHeight w:val="202"/>
          <w:jc w:val="center"/>
        </w:trPr>
        <w:tc>
          <w:tcPr>
            <w:tcW w:w="3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3.</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III</w:t>
            </w:r>
          </w:p>
        </w:tc>
        <w:tc>
          <w:tcPr>
            <w:tcW w:w="2924"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Компьютеры, программное обеспечение и оборудование для обработки информации</w:t>
            </w: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320A29">
            <w:pPr>
              <w:pStyle w:val="a3"/>
              <w:jc w:val="center"/>
              <w:rPr>
                <w:sz w:val="20"/>
                <w:szCs w:val="20"/>
              </w:rPr>
            </w:pPr>
            <w:r w:rsidRPr="00320A29">
              <w:rPr>
                <w:sz w:val="20"/>
                <w:szCs w:val="20"/>
              </w:rPr>
              <w:t>40</w:t>
            </w:r>
          </w:p>
        </w:tc>
      </w:tr>
      <w:tr w:rsidR="001A51F7" w:rsidRPr="001A51F7" w:rsidTr="00F74BDD">
        <w:trPr>
          <w:trHeight w:val="202"/>
          <w:jc w:val="center"/>
        </w:trPr>
        <w:tc>
          <w:tcPr>
            <w:tcW w:w="3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4.</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IV</w:t>
            </w:r>
          </w:p>
        </w:tc>
        <w:tc>
          <w:tcPr>
            <w:tcW w:w="2924"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1A51F7">
            <w:pPr>
              <w:pStyle w:val="a3"/>
              <w:rPr>
                <w:sz w:val="20"/>
                <w:szCs w:val="20"/>
              </w:rPr>
            </w:pPr>
            <w:r w:rsidRPr="00320A29">
              <w:rPr>
                <w:sz w:val="20"/>
                <w:szCs w:val="20"/>
              </w:rPr>
              <w:t>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1A51F7" w:rsidRPr="00320A29" w:rsidRDefault="001A51F7" w:rsidP="00320A29">
            <w:pPr>
              <w:pStyle w:val="a3"/>
              <w:jc w:val="center"/>
              <w:rPr>
                <w:sz w:val="20"/>
                <w:szCs w:val="20"/>
              </w:rPr>
            </w:pPr>
            <w:r w:rsidRPr="00320A29">
              <w:rPr>
                <w:sz w:val="20"/>
                <w:szCs w:val="20"/>
              </w:rPr>
              <w:t>15</w:t>
            </w:r>
          </w:p>
        </w:tc>
      </w:tr>
    </w:tbl>
    <w:p w:rsidR="004F4471" w:rsidRDefault="004F4471" w:rsidP="004F4471">
      <w:pPr>
        <w:pStyle w:val="a3"/>
      </w:pPr>
      <w:r>
        <w:t>Другие вычеты по фиксированным активам</w:t>
      </w:r>
    </w:p>
    <w:p w:rsidR="004F4471" w:rsidRDefault="004F4471" w:rsidP="00B70028">
      <w:pPr>
        <w:pStyle w:val="a3"/>
        <w:jc w:val="both"/>
      </w:pPr>
      <w:r>
        <w:t>1. После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w:t>
      </w:r>
    </w:p>
    <w:p w:rsidR="004F4471" w:rsidRDefault="004F4471" w:rsidP="00B70028">
      <w:pPr>
        <w:pStyle w:val="a3"/>
        <w:jc w:val="both"/>
      </w:pPr>
      <w:r>
        <w:t>Стоимостный баланс данной подгруппы приравнивается к нулю и не подлежит вычету.</w:t>
      </w:r>
    </w:p>
    <w:p w:rsidR="004F4471" w:rsidRDefault="004F4471" w:rsidP="00B70028">
      <w:pPr>
        <w:pStyle w:val="a3"/>
        <w:jc w:val="both"/>
      </w:pPr>
      <w:r>
        <w:t>2. После выбытия всех фиксированных активов группы (по II, III и IV группам) стоимостный баланс соответствующей подгруппы или группы на конец налогового периода подлежит вычету, если иное не предусмотрено настоящей статьей.</w:t>
      </w:r>
    </w:p>
    <w:p w:rsidR="004F4471" w:rsidRDefault="004F4471" w:rsidP="00B70028">
      <w:pPr>
        <w:pStyle w:val="a3"/>
        <w:jc w:val="both"/>
      </w:pPr>
      <w:r>
        <w:lastRenderedPageBreak/>
        <w:t>3.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w:t>
      </w:r>
    </w:p>
    <w:p w:rsidR="004F4471" w:rsidRDefault="004F4471" w:rsidP="00B70028">
      <w:pPr>
        <w:pStyle w:val="a3"/>
        <w:jc w:val="both"/>
      </w:pPr>
      <w:r>
        <w:t xml:space="preserve">4. </w:t>
      </w:r>
      <w:r w:rsidR="000913ED">
        <w:t xml:space="preserve">Компания </w:t>
      </w:r>
      <w:r>
        <w:t>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месячного расчетного показателя, установленного на соответствующий финансовый год законом о республиканском бюджете.</w:t>
      </w:r>
    </w:p>
    <w:p w:rsidR="002513DA" w:rsidRPr="003D2686" w:rsidRDefault="009E1FB7" w:rsidP="00B70028">
      <w:pPr>
        <w:pStyle w:val="a3"/>
        <w:jc w:val="both"/>
        <w:rPr>
          <w:b/>
        </w:rPr>
      </w:pPr>
      <w:r w:rsidRPr="003D2686">
        <w:rPr>
          <w:b/>
        </w:rPr>
        <w:t xml:space="preserve">Вычеты по </w:t>
      </w:r>
      <w:r w:rsidR="002513DA" w:rsidRPr="003D2686">
        <w:rPr>
          <w:b/>
        </w:rPr>
        <w:t>страховой деятельности</w:t>
      </w:r>
      <w:r w:rsidR="00C0304A" w:rsidRPr="003D2686">
        <w:rPr>
          <w:b/>
        </w:rPr>
        <w:t xml:space="preserve"> </w:t>
      </w:r>
    </w:p>
    <w:p w:rsidR="00D9533F" w:rsidRPr="003D2686" w:rsidRDefault="00D9533F" w:rsidP="00D9533F">
      <w:pPr>
        <w:pStyle w:val="a3"/>
        <w:jc w:val="both"/>
      </w:pPr>
      <w:r w:rsidRPr="003D2686">
        <w:t xml:space="preserve">В качестве вычетов в текущем году по страховой и перестраховочной деятельности признаются расходы по договорам страхования и перестрахования, за исключением расходов по договорам страхования и перестрахования, заключенных до 01.01.2012 года. </w:t>
      </w:r>
      <w:r w:rsidR="000913ED">
        <w:t>Компания</w:t>
      </w:r>
      <w:r w:rsidR="000913ED" w:rsidRPr="003D2686">
        <w:t xml:space="preserve"> </w:t>
      </w:r>
      <w:r w:rsidRPr="003D2686">
        <w:t>вправе отнести на вычеты следующие начисленные расходы по страховой (перестраховочной) деятельности:</w:t>
      </w:r>
    </w:p>
    <w:p w:rsidR="00D9533F" w:rsidRPr="003D2686" w:rsidRDefault="00D9533F" w:rsidP="00D9533F">
      <w:pPr>
        <w:pStyle w:val="a3"/>
        <w:jc w:val="both"/>
      </w:pPr>
      <w:r w:rsidRPr="003D2686">
        <w:t xml:space="preserve">1) вычету подлежат расходы </w:t>
      </w:r>
      <w:r w:rsidR="000913ED">
        <w:t>Компании</w:t>
      </w:r>
      <w:r w:rsidR="000913ED" w:rsidRPr="003D2686">
        <w:t xml:space="preserve">  </w:t>
      </w:r>
      <w:r w:rsidRPr="003D2686">
        <w:t>по страховым премиям, переданным перестраховщику по договорам перестрахования, понесенные  Компанией в течение налогового периода, за исключением страховых (перестраховочных) премий по договорам страхования, перестрахования, заключенны</w:t>
      </w:r>
      <w:r w:rsidR="00774342">
        <w:t>х</w:t>
      </w:r>
      <w:r w:rsidRPr="003D2686">
        <w:t xml:space="preserve"> до 01 января 2012 года.</w:t>
      </w:r>
    </w:p>
    <w:p w:rsidR="00D9533F" w:rsidRPr="003D2686" w:rsidRDefault="00D9533F" w:rsidP="00D9533F">
      <w:pPr>
        <w:pStyle w:val="a3"/>
        <w:jc w:val="both"/>
      </w:pPr>
      <w:r w:rsidRPr="003D2686">
        <w:t xml:space="preserve">2) вычету подлежат расходы </w:t>
      </w:r>
      <w:r w:rsidR="000913ED">
        <w:t>Компании</w:t>
      </w:r>
      <w:r w:rsidR="000913ED" w:rsidRPr="003D2686">
        <w:t xml:space="preserve"> </w:t>
      </w:r>
      <w:r w:rsidRPr="003D2686">
        <w:t>в виде комиссионного вознаграждения в виде выплаты страховым агентам и страховым брокерам, подлежащему получению (полученному) по договорам страхования и перестрахования, за исключением комиссионного вознаграждения по договорам страхования, перестрахования, заключенным до 01 января 2012 года.</w:t>
      </w:r>
      <w:r w:rsidR="006A0DF2">
        <w:t xml:space="preserve"> В соответствии с требованиями МСФО, а также </w:t>
      </w:r>
      <w:r w:rsidR="00813BD0">
        <w:t>в соответствии с Постановлением Правления Национального Банка Республики Казахстан от 28 июня 2013 г. №</w:t>
      </w:r>
      <w:r w:rsidR="000913ED">
        <w:t xml:space="preserve">149 </w:t>
      </w:r>
      <w:r w:rsidR="00813BD0">
        <w:t>«Об утверждении Инструкции по ведению бухгалтерского учета операций по страхованию и перестрахованию в отраслях «общее страхование» и «страхование жизни»</w:t>
      </w:r>
      <w:r w:rsidR="006017FB">
        <w:t xml:space="preserve"> в течение срока действия договора страхования и перестрахования, заключенного страховым агентом и брокером,</w:t>
      </w:r>
      <w:r w:rsidR="00BC6295">
        <w:t xml:space="preserve"> </w:t>
      </w:r>
      <w:r w:rsidR="003E37D6">
        <w:t>на сумму отложенных аквизиционных расходов подлежащих амортизации признаются</w:t>
      </w:r>
      <w:r w:rsidR="00BC6295">
        <w:t xml:space="preserve"> расходы </w:t>
      </w:r>
      <w:r w:rsidR="003E37D6">
        <w:t>за отчетный период</w:t>
      </w:r>
      <w:r w:rsidR="006017FB">
        <w:t>.</w:t>
      </w:r>
      <w:r w:rsidR="003E37D6">
        <w:t xml:space="preserve"> </w:t>
      </w:r>
      <w:r w:rsidRPr="003D2686">
        <w:t>В связи с тем, что в декларации не указаны наименования строк для отражения комиссионного вознаграждения, то данные виды расходов будут отнесены по строке «прочие вычеты» в декларации по КПН.</w:t>
      </w:r>
    </w:p>
    <w:p w:rsidR="00D9533F" w:rsidRPr="003D2686" w:rsidRDefault="00D9533F" w:rsidP="00D9533F">
      <w:pPr>
        <w:pStyle w:val="a3"/>
        <w:jc w:val="both"/>
      </w:pPr>
      <w:r w:rsidRPr="003D2686">
        <w:t xml:space="preserve">3) в соответствии со статьей </w:t>
      </w:r>
      <w:r w:rsidR="00037B45">
        <w:t>250</w:t>
      </w:r>
      <w:r w:rsidRPr="003D2686">
        <w:t xml:space="preserve"> НК РК п.</w:t>
      </w:r>
      <w:r w:rsidR="00037B45">
        <w:t>5</w:t>
      </w:r>
      <w:r w:rsidRPr="003D2686">
        <w:t xml:space="preserve"> «Страховые, перестраховочные организации имеют право на вычет суммы расходов по созданию страховых резервов по незаработанным премиям, заявленным, но неурегулированным убыткам</w:t>
      </w:r>
      <w:r w:rsidR="00774342">
        <w:t xml:space="preserve">, произошедшим, </w:t>
      </w:r>
      <w:r w:rsidR="00FD3C12">
        <w:t>но не заявленным убыткам</w:t>
      </w:r>
      <w:r w:rsidRPr="003D2686">
        <w:t xml:space="preserve">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по незаработанным премиям, заявленным, но неурегулированным убыткам, </w:t>
      </w:r>
      <w:r w:rsidR="00FD3C12">
        <w:t xml:space="preserve">произошедшим, но не заявленным убыткам </w:t>
      </w:r>
      <w:r w:rsidRPr="003D2686">
        <w:t xml:space="preserve">на конец отчетного налогового периода и размером таких резервов на конец предыдущего налогового периода. </w:t>
      </w:r>
    </w:p>
    <w:p w:rsidR="00D9533F" w:rsidRPr="003D2686" w:rsidRDefault="00D9533F" w:rsidP="00D9533F">
      <w:pPr>
        <w:pStyle w:val="a3"/>
        <w:jc w:val="both"/>
      </w:pPr>
      <w:r w:rsidRPr="003D2686">
        <w:t xml:space="preserve">4) в соответствии со статьей </w:t>
      </w:r>
      <w:r w:rsidR="00037B45">
        <w:t>251</w:t>
      </w:r>
      <w:r w:rsidRPr="003D2686">
        <w:t xml:space="preserve"> «страховые, перестраховочные организации имеют право отнести на вычет сумму уменьшения ранее признанных доходом в соответствии со статьей </w:t>
      </w:r>
      <w:r w:rsidR="00853366">
        <w:t>231</w:t>
      </w:r>
      <w:r w:rsidRPr="003D2686">
        <w:t xml:space="preserve"> НК РК активов перестрахования по незаработанным премиям, заявленным, но неурегулированным убыткам</w:t>
      </w:r>
      <w:r w:rsidR="00FD3C12">
        <w:t>,</w:t>
      </w:r>
      <w:r w:rsidRPr="003D2686">
        <w:t xml:space="preserve"> </w:t>
      </w:r>
      <w:r w:rsidR="00FD3C12">
        <w:t>произошедшим, но не заявленным убыткам</w:t>
      </w:r>
      <w:r w:rsidR="00FD3C12" w:rsidRPr="003D2686">
        <w:t xml:space="preserve"> </w:t>
      </w:r>
      <w:r w:rsidRPr="003D2686">
        <w:t xml:space="preserve">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w:t>
      </w:r>
      <w:r w:rsidRPr="003D2686">
        <w:lastRenderedPageBreak/>
        <w:t xml:space="preserve">деятельности по незаработанным премиям, заявленным, но неурегулированным убыткам, </w:t>
      </w:r>
      <w:r w:rsidR="00FD3C12">
        <w:t>произошедшим, но не заявленным убыткам</w:t>
      </w:r>
      <w:r w:rsidR="00FD3C12" w:rsidRPr="003D2686">
        <w:t xml:space="preserve"> </w:t>
      </w:r>
      <w:r w:rsidRPr="003D2686">
        <w:t>на конец отчетного налогового периода и размером таких активов на конец предыдущего налогового периода.</w:t>
      </w:r>
    </w:p>
    <w:p w:rsidR="00D9533F" w:rsidRPr="003D2686" w:rsidRDefault="00D9533F" w:rsidP="00D9533F">
      <w:pPr>
        <w:jc w:val="both"/>
      </w:pPr>
      <w:r w:rsidRPr="003D2686">
        <w:t xml:space="preserve">5) вычет по страховым выплатам </w:t>
      </w:r>
      <w:r w:rsidR="003509A5">
        <w:t>Компании</w:t>
      </w:r>
      <w:r w:rsidR="003509A5" w:rsidRPr="003D2686">
        <w:t xml:space="preserve"> </w:t>
      </w:r>
      <w:r w:rsidRPr="003D2686">
        <w:t xml:space="preserve">по договорам страхования и перестрахования. </w:t>
      </w:r>
    </w:p>
    <w:p w:rsidR="00D9533F" w:rsidRPr="003D2686" w:rsidRDefault="00D9533F" w:rsidP="00D9533F">
      <w:pPr>
        <w:pStyle w:val="a3"/>
        <w:jc w:val="both"/>
      </w:pPr>
      <w:r w:rsidRPr="003D2686">
        <w:t xml:space="preserve">Вычету подлежат расходы, понесенные </w:t>
      </w:r>
      <w:r w:rsidR="002B6C33">
        <w:t>Компанией</w:t>
      </w:r>
      <w:r w:rsidRPr="003D2686">
        <w:t>, в виде страховых выплат подлежащим оплате (оплаченным) в течение налогового периода</w:t>
      </w:r>
      <w:r w:rsidR="006A0DF2">
        <w:t>,</w:t>
      </w:r>
      <w:r w:rsidRPr="003D2686">
        <w:t xml:space="preserve"> за исключением страховых выплат по договорам страхования, перестрахования, заключенным до 01 января 2012 года. Первичными документами, на основании которых данные суммы относятся на вычеты, являются документы, формируемые в </w:t>
      </w:r>
      <w:r w:rsidR="008E736C">
        <w:t>Компании</w:t>
      </w:r>
      <w:r w:rsidRPr="003D2686">
        <w:t xml:space="preserve">. По каждой страховой выплате в </w:t>
      </w:r>
      <w:r w:rsidR="008E736C">
        <w:t>Компании</w:t>
      </w:r>
      <w:r w:rsidR="008E736C" w:rsidRPr="003D2686">
        <w:t xml:space="preserve"> </w:t>
      </w:r>
      <w:r w:rsidRPr="003D2686">
        <w:t xml:space="preserve">формируется страховое дело, которое имеет индивидуальный порядковый номер и которое включает в себя следующие документы: </w:t>
      </w:r>
    </w:p>
    <w:p w:rsidR="00D9533F" w:rsidRPr="003D2686" w:rsidRDefault="00D9533F" w:rsidP="00D9533F">
      <w:pPr>
        <w:pStyle w:val="a3"/>
        <w:jc w:val="both"/>
      </w:pPr>
      <w:r w:rsidRPr="003D2686">
        <w:t>- уведомление о страховом событии, поданным и подписанным страхователем, данный документ содержит все первичные сведения о страховом событии;</w:t>
      </w:r>
    </w:p>
    <w:p w:rsidR="00D9533F" w:rsidRPr="003D2686" w:rsidRDefault="00D9533F" w:rsidP="00D9533F">
      <w:pPr>
        <w:pStyle w:val="a3"/>
        <w:jc w:val="both"/>
      </w:pPr>
      <w:r w:rsidRPr="003D2686">
        <w:t>- заявление (требование) о страховой выплате;</w:t>
      </w:r>
    </w:p>
    <w:p w:rsidR="00831AFA" w:rsidRDefault="00D9533F" w:rsidP="00831AFA">
      <w:pPr>
        <w:pStyle w:val="a3"/>
        <w:spacing w:before="0" w:beforeAutospacing="0" w:after="0" w:afterAutospacing="0"/>
        <w:jc w:val="both"/>
      </w:pPr>
      <w:r w:rsidRPr="00D42672">
        <w:rPr>
          <w:highlight w:val="lightGray"/>
        </w:rPr>
        <w:t>- удостоверение личности, технический паспорт страхователя</w:t>
      </w:r>
      <w:r w:rsidR="00BB7DDB" w:rsidRPr="00D42672">
        <w:rPr>
          <w:highlight w:val="lightGray"/>
        </w:rPr>
        <w:t>. Хранение копии документа, удостоверяющего личность страхователя (застрахованного, выгодоприобретателя), являющегося нерезидентом Республики Казахстан, осуществляется на бумажном носителе. Хранение копии документа, удостоверяющего личность страхователя (застрахованного, выгодоприобретателя), являющегося резидентом Республики Казахстан, осуществляется в электронной форме в карточке клиента программы СРМ (скан вариант, фото, сделанное только с оригинала документа)</w:t>
      </w:r>
      <w:r w:rsidR="00831AFA">
        <w:t>.</w:t>
      </w:r>
    </w:p>
    <w:p w:rsidR="00D67948" w:rsidRDefault="00D67948" w:rsidP="00831AFA">
      <w:pPr>
        <w:pStyle w:val="a3"/>
        <w:spacing w:before="0" w:beforeAutospacing="0" w:after="0" w:afterAutospacing="0"/>
        <w:jc w:val="both"/>
      </w:pPr>
      <w:r w:rsidRPr="00472C60">
        <w:rPr>
          <w:highlight w:val="lightGray"/>
        </w:rPr>
        <w:t>Предоставление субъектом или его законным представителем согласия (отказа) на сбор и (или) обработку персональных данных, содержащихся в объектах информатизации государственных органов и (или) государственных юридических лиц, возможно через государственный сервис путем направления СМС сообщения;</w:t>
      </w:r>
      <w:r w:rsidRPr="00126EC6">
        <w:t xml:space="preserve">  </w:t>
      </w:r>
    </w:p>
    <w:p w:rsidR="00D9533F" w:rsidRPr="003D2686" w:rsidRDefault="00D9533F" w:rsidP="00D9533F">
      <w:pPr>
        <w:pStyle w:val="a3"/>
        <w:jc w:val="both"/>
      </w:pPr>
      <w:r w:rsidRPr="003D2686">
        <w:t>- постановление суда об административном правонарушении;</w:t>
      </w:r>
    </w:p>
    <w:p w:rsidR="00D9533F" w:rsidRPr="003D2686" w:rsidRDefault="00D9533F" w:rsidP="00D9533F">
      <w:pPr>
        <w:pStyle w:val="a3"/>
        <w:jc w:val="both"/>
      </w:pPr>
      <w:r w:rsidRPr="003D2686">
        <w:t>- протокол об административном правонарушении;</w:t>
      </w:r>
    </w:p>
    <w:p w:rsidR="00D9533F" w:rsidRPr="003D2686" w:rsidRDefault="00D9533F" w:rsidP="00D9533F">
      <w:pPr>
        <w:pStyle w:val="a3"/>
        <w:jc w:val="both"/>
      </w:pPr>
      <w:r w:rsidRPr="003D2686">
        <w:t>- справку с места происшествия по дорожно-транспортному происшествию;</w:t>
      </w:r>
    </w:p>
    <w:p w:rsidR="00D9533F" w:rsidRPr="003D2686" w:rsidRDefault="00D9533F" w:rsidP="00D9533F">
      <w:pPr>
        <w:pStyle w:val="a3"/>
        <w:jc w:val="both"/>
      </w:pPr>
      <w:r w:rsidRPr="003D2686">
        <w:t>- объяснение страхователя;</w:t>
      </w:r>
    </w:p>
    <w:p w:rsidR="00D9533F" w:rsidRPr="003D2686" w:rsidRDefault="00D9533F" w:rsidP="00D9533F">
      <w:pPr>
        <w:pStyle w:val="a3"/>
        <w:jc w:val="both"/>
      </w:pPr>
      <w:r w:rsidRPr="003D2686">
        <w:t>- заключение медицинского освидетельствования для установления факта употребления психоактивного вещества и состояния опьянения;</w:t>
      </w:r>
    </w:p>
    <w:p w:rsidR="00D9533F" w:rsidRPr="003D2686" w:rsidRDefault="00D9533F" w:rsidP="00D9533F">
      <w:pPr>
        <w:pStyle w:val="a3"/>
        <w:jc w:val="both"/>
      </w:pPr>
      <w:r w:rsidRPr="003D2686">
        <w:t>- заявление на организацию оценки размера вреда, причиненного имущества;</w:t>
      </w:r>
    </w:p>
    <w:p w:rsidR="00D9533F" w:rsidRPr="003D2686" w:rsidRDefault="00D9533F" w:rsidP="00D9533F">
      <w:pPr>
        <w:pStyle w:val="a3"/>
        <w:jc w:val="both"/>
      </w:pPr>
      <w:r w:rsidRPr="003D2686">
        <w:t>- отчет об оценки имущества;</w:t>
      </w:r>
    </w:p>
    <w:p w:rsidR="00D9533F" w:rsidRPr="003D2686" w:rsidRDefault="00D9533F" w:rsidP="00D9533F">
      <w:pPr>
        <w:pStyle w:val="a3"/>
        <w:jc w:val="both"/>
      </w:pPr>
      <w:r w:rsidRPr="003D2686">
        <w:t>- распоряжение в бухгалтерию, подписанное первым руководителем, на основании которого производится оплата страховой выплаты.</w:t>
      </w:r>
    </w:p>
    <w:p w:rsidR="00D9533F" w:rsidRPr="003D2686" w:rsidRDefault="00D9533F" w:rsidP="00D9533F">
      <w:pPr>
        <w:pStyle w:val="a3"/>
        <w:jc w:val="both"/>
      </w:pPr>
      <w:r w:rsidRPr="003D2686">
        <w:lastRenderedPageBreak/>
        <w:t xml:space="preserve">Данный перечень документов не ограничен, и могут быть внесены изменения в связи с возможными обстоятельствами имеющимся в страховом деле.  </w:t>
      </w:r>
    </w:p>
    <w:p w:rsidR="00D9533F" w:rsidRPr="003D2686" w:rsidRDefault="00D9533F" w:rsidP="00D9533F">
      <w:pPr>
        <w:jc w:val="both"/>
      </w:pPr>
      <w:r w:rsidRPr="003D2686">
        <w:t xml:space="preserve">6) в соответствии со статьей </w:t>
      </w:r>
      <w:r w:rsidR="00436147">
        <w:t>256</w:t>
      </w:r>
      <w:r w:rsidRPr="003D2686">
        <w:t xml:space="preserve"> НК РК страховые организации, являющиеся участниками системы гарантирования страховых выплат могут относить на вычеты суммы обязательных и дополнительных взносов, перечисленных в связи с гарантированием страховых выплат.</w:t>
      </w:r>
    </w:p>
    <w:p w:rsidR="00D9533F" w:rsidRPr="003D2686" w:rsidRDefault="00D9533F" w:rsidP="00D9533F">
      <w:pPr>
        <w:spacing w:before="240"/>
        <w:jc w:val="both"/>
      </w:pPr>
      <w:r w:rsidRPr="003D2686">
        <w:t>7) страховые премии (взносы), подлежащие уплате (уплаченные) перестраховщику.</w:t>
      </w:r>
    </w:p>
    <w:p w:rsidR="00D9533F" w:rsidRPr="003D2686" w:rsidRDefault="00D9533F" w:rsidP="00D9533F">
      <w:pPr>
        <w:spacing w:before="240"/>
        <w:jc w:val="both"/>
      </w:pPr>
      <w:r w:rsidRPr="003D2686">
        <w:t>8) вычет по расходам на урегулирование претензий</w:t>
      </w:r>
      <w:r w:rsidR="002B0DA1" w:rsidRPr="002B0DA1">
        <w:t xml:space="preserve"> </w:t>
      </w:r>
      <w:r w:rsidR="002B0DA1" w:rsidRPr="003D2686">
        <w:t>по договорам страхования, перестрахования,</w:t>
      </w:r>
      <w:r w:rsidR="002B0DA1" w:rsidRPr="002B0DA1">
        <w:t xml:space="preserve"> </w:t>
      </w:r>
      <w:r w:rsidR="002B0DA1" w:rsidRPr="003D2686">
        <w:t xml:space="preserve">за исключением </w:t>
      </w:r>
      <w:r w:rsidR="002B0DA1">
        <w:t xml:space="preserve">договоров страхования и перестрахования </w:t>
      </w:r>
      <w:r w:rsidR="002B0DA1" w:rsidRPr="003D2686">
        <w:t>заключенны</w:t>
      </w:r>
      <w:r w:rsidR="002B0DA1">
        <w:t>х</w:t>
      </w:r>
      <w:r w:rsidR="002B0DA1" w:rsidRPr="003D2686">
        <w:t xml:space="preserve"> до 01 января 2012 года</w:t>
      </w:r>
    </w:p>
    <w:p w:rsidR="00D9533F" w:rsidRPr="003D2686" w:rsidRDefault="00D9533F" w:rsidP="00D9533F">
      <w:pPr>
        <w:spacing w:before="240"/>
        <w:jc w:val="both"/>
      </w:pPr>
      <w:r w:rsidRPr="003D2686">
        <w:t>9) страховые премии (взносы) подлежащие возврату (возвращенные) в соответствии с гражданским законодательством Республики Казахстан</w:t>
      </w:r>
      <w:r w:rsidR="002B0DA1">
        <w:t xml:space="preserve">, </w:t>
      </w:r>
      <w:r w:rsidR="002B0DA1" w:rsidRPr="003D2686">
        <w:t>за исключением</w:t>
      </w:r>
      <w:r w:rsidR="002B0DA1">
        <w:t xml:space="preserve"> страховых премий (взносов) по</w:t>
      </w:r>
      <w:r w:rsidR="002B0DA1" w:rsidRPr="002B0DA1">
        <w:t xml:space="preserve"> </w:t>
      </w:r>
      <w:r w:rsidR="002B0DA1">
        <w:t xml:space="preserve">договорам страхования и перестрахования </w:t>
      </w:r>
      <w:r w:rsidR="002B0DA1" w:rsidRPr="003D2686">
        <w:t>заключенны</w:t>
      </w:r>
      <w:r w:rsidR="002B0DA1">
        <w:t>х</w:t>
      </w:r>
      <w:r w:rsidR="002B0DA1" w:rsidRPr="003D2686">
        <w:t xml:space="preserve"> до 01 января 2012 года</w:t>
      </w:r>
      <w:r w:rsidRPr="003D2686">
        <w:t>.</w:t>
      </w:r>
    </w:p>
    <w:p w:rsidR="00D9533F" w:rsidRPr="003D2686" w:rsidRDefault="00D9533F" w:rsidP="00D9533F">
      <w:pPr>
        <w:spacing w:before="240"/>
        <w:jc w:val="both"/>
      </w:pPr>
      <w:r w:rsidRPr="003D2686">
        <w:t>10) прочие расходы по страхованию и перестрахованию, связанные с деятельностью, направленной на получение дохода</w:t>
      </w:r>
      <w:r w:rsidR="00430E61">
        <w:t>,</w:t>
      </w:r>
      <w:r w:rsidR="00430E61" w:rsidRPr="00430E61">
        <w:t xml:space="preserve"> </w:t>
      </w:r>
      <w:r w:rsidR="00430E61" w:rsidRPr="003D2686">
        <w:t>за исключением</w:t>
      </w:r>
      <w:r w:rsidR="00430E61">
        <w:t xml:space="preserve"> расходов по</w:t>
      </w:r>
      <w:r w:rsidR="00430E61" w:rsidRPr="002B0DA1">
        <w:t xml:space="preserve"> </w:t>
      </w:r>
      <w:r w:rsidR="00430E61">
        <w:t xml:space="preserve">договорам страхования и перестрахования </w:t>
      </w:r>
      <w:r w:rsidR="00430E61" w:rsidRPr="003D2686">
        <w:t>заключенны</w:t>
      </w:r>
      <w:r w:rsidR="00430E61">
        <w:t>х</w:t>
      </w:r>
      <w:r w:rsidR="00430E61" w:rsidRPr="003D2686">
        <w:t xml:space="preserve"> до 01 января 2012 года</w:t>
      </w:r>
      <w:r w:rsidRPr="003D2686">
        <w:t>.</w:t>
      </w:r>
    </w:p>
    <w:p w:rsidR="006A0DF2" w:rsidRDefault="006A0DF2" w:rsidP="00D9533F">
      <w:pPr>
        <w:jc w:val="both"/>
      </w:pPr>
    </w:p>
    <w:p w:rsidR="00D9533F" w:rsidRPr="003D2686" w:rsidRDefault="00D9533F" w:rsidP="00D9533F">
      <w:pPr>
        <w:jc w:val="both"/>
      </w:pPr>
      <w:r w:rsidRPr="003D2686">
        <w:t xml:space="preserve">В соответствии с п.2 ст. </w:t>
      </w:r>
      <w:r w:rsidR="00C6602C">
        <w:t>249</w:t>
      </w:r>
      <w:r w:rsidRPr="003D2686">
        <w:t xml:space="preserve"> НК РК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МСФО и требованиями законодательства РК о бухгалтерском учете и финансовой отчетности до 01 января 2012 года.</w:t>
      </w:r>
    </w:p>
    <w:p w:rsidR="002513DA" w:rsidRPr="003D2686" w:rsidRDefault="002513DA" w:rsidP="00B70028">
      <w:pPr>
        <w:jc w:val="both"/>
      </w:pPr>
    </w:p>
    <w:p w:rsidR="002513DA" w:rsidRPr="003D2686" w:rsidRDefault="002513DA" w:rsidP="002513DA">
      <w:pPr>
        <w:outlineLvl w:val="1"/>
        <w:rPr>
          <w:b/>
        </w:rPr>
      </w:pPr>
      <w:bookmarkStart w:id="70" w:name="_Toc324512284"/>
      <w:bookmarkStart w:id="71" w:name="_Toc47366580"/>
      <w:r w:rsidRPr="003D2686">
        <w:rPr>
          <w:b/>
        </w:rPr>
        <w:t>Вычет последующих расходов</w:t>
      </w:r>
      <w:bookmarkEnd w:id="70"/>
      <w:bookmarkEnd w:id="71"/>
    </w:p>
    <w:p w:rsidR="002513DA" w:rsidRPr="003D2686" w:rsidRDefault="002513DA" w:rsidP="002513DA">
      <w:pPr>
        <w:shd w:val="clear" w:color="auto" w:fill="FFFFFF"/>
        <w:jc w:val="both"/>
        <w:rPr>
          <w:rFonts w:ascii="Arial" w:hAnsi="Arial" w:cs="Arial"/>
          <w:sz w:val="20"/>
          <w:szCs w:val="20"/>
        </w:rPr>
      </w:pPr>
    </w:p>
    <w:p w:rsidR="002513DA" w:rsidRPr="003D2686" w:rsidRDefault="002513DA" w:rsidP="002513DA">
      <w:pPr>
        <w:jc w:val="both"/>
      </w:pPr>
      <w:r w:rsidRPr="003D2686">
        <w:t>Основные средства (активы) - это сложные механизмы, состоящие из отдельных деталей, узлов, агрегатов, ресурсы которых ограничены, и срок их жизнедеятельности меньше нормативного срока эксплуатации объекта в целом.</w:t>
      </w:r>
    </w:p>
    <w:p w:rsidR="002513DA" w:rsidRPr="003D2686" w:rsidRDefault="002513DA" w:rsidP="002513DA">
      <w:pPr>
        <w:jc w:val="both"/>
      </w:pPr>
      <w:r w:rsidRPr="003D2686">
        <w:t>Чтобы объекты основных средств находились в исправном состоянии и приносили доход, возникает необходимость в дополнительных затратах. Эти затраты подразделяются на:</w:t>
      </w:r>
    </w:p>
    <w:p w:rsidR="002513DA" w:rsidRPr="003D2686" w:rsidRDefault="002513DA" w:rsidP="002513DA">
      <w:pPr>
        <w:jc w:val="both"/>
        <w:rPr>
          <w:szCs w:val="20"/>
        </w:rPr>
      </w:pPr>
      <w:r w:rsidRPr="003D2686">
        <w:rPr>
          <w:rFonts w:ascii="Arial" w:hAnsi="Arial" w:cs="Arial"/>
          <w:sz w:val="20"/>
          <w:szCs w:val="20"/>
        </w:rPr>
        <w:t xml:space="preserve">- </w:t>
      </w:r>
      <w:r w:rsidRPr="003D2686">
        <w:rPr>
          <w:szCs w:val="20"/>
        </w:rPr>
        <w:t>капитальные затраты, понесенные для достижения больших выгод в будущем, которые капитализируют стоимость актива и  увеличивают срок службы актива;</w:t>
      </w:r>
    </w:p>
    <w:p w:rsidR="002513DA" w:rsidRPr="003D2686" w:rsidRDefault="002513DA" w:rsidP="002513DA">
      <w:pPr>
        <w:jc w:val="both"/>
        <w:rPr>
          <w:szCs w:val="20"/>
        </w:rPr>
      </w:pPr>
      <w:r w:rsidRPr="003D2686">
        <w:rPr>
          <w:szCs w:val="20"/>
        </w:rPr>
        <w:t>- затраты некапитального (текущего) характера, которые не увеличивают будущей экономической выгоды от актива, не приводят  к изменению первоначально оцененных показателей,  и связанны с сохранением и поддержанием основных средств в рабочем состоянии для нормального функционирования актива.</w:t>
      </w:r>
    </w:p>
    <w:p w:rsidR="002513DA" w:rsidRPr="003D2686" w:rsidRDefault="002513DA" w:rsidP="002513DA">
      <w:pPr>
        <w:jc w:val="both"/>
        <w:rPr>
          <w:rFonts w:ascii="Arial" w:hAnsi="Arial" w:cs="Arial"/>
          <w:sz w:val="20"/>
          <w:szCs w:val="20"/>
        </w:rPr>
      </w:pPr>
    </w:p>
    <w:p w:rsidR="002513DA" w:rsidRPr="003D2686" w:rsidRDefault="00E31FD5" w:rsidP="002513DA">
      <w:pPr>
        <w:jc w:val="both"/>
        <w:rPr>
          <w:szCs w:val="20"/>
        </w:rPr>
      </w:pPr>
      <w:r>
        <w:rPr>
          <w:szCs w:val="20"/>
        </w:rPr>
        <w:t>Компания</w:t>
      </w:r>
      <w:r w:rsidRPr="003D2686">
        <w:rPr>
          <w:szCs w:val="20"/>
        </w:rPr>
        <w:t xml:space="preserve"> </w:t>
      </w:r>
      <w:r w:rsidR="002513DA" w:rsidRPr="003D2686">
        <w:rPr>
          <w:szCs w:val="20"/>
        </w:rPr>
        <w:t xml:space="preserve">признает вычетами в качестве последующих расходов по фиксированным активам расходы, признанные в бухгалтерском учете </w:t>
      </w:r>
      <w:r>
        <w:rPr>
          <w:szCs w:val="20"/>
        </w:rPr>
        <w:t>Компании</w:t>
      </w:r>
      <w:r w:rsidRPr="003D2686">
        <w:rPr>
          <w:szCs w:val="20"/>
        </w:rPr>
        <w:t xml:space="preserve">  </w:t>
      </w:r>
      <w:r w:rsidR="002513DA" w:rsidRPr="003D2686">
        <w:rPr>
          <w:szCs w:val="20"/>
        </w:rPr>
        <w:t>в качестве текущих расходов на ремонт.</w:t>
      </w:r>
    </w:p>
    <w:p w:rsidR="002513DA" w:rsidRPr="003D2686" w:rsidRDefault="002513DA" w:rsidP="002513DA">
      <w:pPr>
        <w:jc w:val="both"/>
        <w:rPr>
          <w:szCs w:val="20"/>
        </w:rPr>
      </w:pPr>
      <w:r w:rsidRPr="003D2686">
        <w:rPr>
          <w:szCs w:val="20"/>
        </w:rPr>
        <w:t>Такие расходы относятся на вычеты в том налоговом периоде, в котором они фактически понесены.</w:t>
      </w:r>
    </w:p>
    <w:p w:rsidR="002513DA" w:rsidRPr="003D2686" w:rsidRDefault="002513DA" w:rsidP="002513DA">
      <w:pPr>
        <w:jc w:val="both"/>
        <w:rPr>
          <w:szCs w:val="20"/>
        </w:rPr>
      </w:pPr>
    </w:p>
    <w:p w:rsidR="002513DA" w:rsidRPr="003D2686" w:rsidRDefault="002513DA" w:rsidP="002513DA">
      <w:pPr>
        <w:jc w:val="both"/>
        <w:rPr>
          <w:szCs w:val="20"/>
        </w:rPr>
      </w:pPr>
      <w:r w:rsidRPr="003D2686">
        <w:rPr>
          <w:szCs w:val="20"/>
        </w:rPr>
        <w:t xml:space="preserve">Последующие расходы, признанные в бухгалтерском учете </w:t>
      </w:r>
      <w:r w:rsidR="00E31FD5">
        <w:rPr>
          <w:szCs w:val="20"/>
        </w:rPr>
        <w:t>Компании</w:t>
      </w:r>
      <w:r w:rsidR="00E31FD5" w:rsidRPr="003D2686">
        <w:rPr>
          <w:szCs w:val="20"/>
        </w:rPr>
        <w:t xml:space="preserve"> </w:t>
      </w:r>
      <w:r w:rsidRPr="003D2686">
        <w:rPr>
          <w:szCs w:val="20"/>
        </w:rPr>
        <w:t xml:space="preserve">в качестве </w:t>
      </w:r>
      <w:r w:rsidRPr="003D2686">
        <w:rPr>
          <w:b/>
          <w:szCs w:val="20"/>
        </w:rPr>
        <w:t>капитальных</w:t>
      </w:r>
      <w:r w:rsidRPr="003D2686">
        <w:rPr>
          <w:szCs w:val="20"/>
        </w:rPr>
        <w:t xml:space="preserve"> расходов на ремонт, увеличивают соответствующий вид актива стоимостной баланс  группы (подгруппы) фиксированных активов либо (при отсутствии соответствующего вид</w:t>
      </w:r>
      <w:r w:rsidR="001319D6">
        <w:rPr>
          <w:szCs w:val="20"/>
        </w:rPr>
        <w:t>а</w:t>
      </w:r>
      <w:r w:rsidRPr="003D2686">
        <w:rPr>
          <w:szCs w:val="20"/>
        </w:rPr>
        <w:t xml:space="preserve"> актива стоимостного баланса группы (подгруппы)) формируют соответствующий активу стоимостной </w:t>
      </w:r>
      <w:r w:rsidRPr="003D2686">
        <w:rPr>
          <w:szCs w:val="20"/>
        </w:rPr>
        <w:lastRenderedPageBreak/>
        <w:t xml:space="preserve">баланс группы (подгруппы) на конец отчетного периода. Такие расходы относятся на вычеты путем начисления амортизационных отчислений в последующие налоговые периоды. </w:t>
      </w:r>
    </w:p>
    <w:p w:rsidR="002513DA" w:rsidRPr="00401B13" w:rsidRDefault="002513DA" w:rsidP="002513DA">
      <w:pPr>
        <w:jc w:val="both"/>
        <w:rPr>
          <w:rStyle w:val="s0"/>
          <w:szCs w:val="20"/>
        </w:rPr>
      </w:pPr>
      <w:r w:rsidRPr="003D2686">
        <w:rPr>
          <w:szCs w:val="20"/>
        </w:rPr>
        <w:t xml:space="preserve">Такие расходы признаются в целях налогообложения в том налоговом периоде, в котором они </w:t>
      </w:r>
      <w:r w:rsidRPr="003D2686">
        <w:rPr>
          <w:rStyle w:val="s0"/>
          <w:szCs w:val="20"/>
        </w:rPr>
        <w:t>отнесены</w:t>
      </w:r>
      <w:r w:rsidRPr="00401B13">
        <w:rPr>
          <w:rStyle w:val="s0"/>
          <w:szCs w:val="20"/>
        </w:rPr>
        <w:t xml:space="preserve"> на увеличение балансовой стоимости активов в бухгалтерском учете, </w:t>
      </w:r>
      <w:r w:rsidRPr="00401B13">
        <w:rPr>
          <w:szCs w:val="20"/>
        </w:rPr>
        <w:t>за исключением случая, предусмотренного п.1</w:t>
      </w:r>
      <w:r w:rsidR="006E3F71">
        <w:rPr>
          <w:szCs w:val="20"/>
        </w:rPr>
        <w:t>3</w:t>
      </w:r>
      <w:r w:rsidRPr="00401B13">
        <w:rPr>
          <w:szCs w:val="20"/>
        </w:rPr>
        <w:t xml:space="preserve"> ст.</w:t>
      </w:r>
      <w:r w:rsidR="006E3F71">
        <w:rPr>
          <w:szCs w:val="20"/>
        </w:rPr>
        <w:t>26</w:t>
      </w:r>
      <w:r w:rsidRPr="00401B13">
        <w:rPr>
          <w:szCs w:val="20"/>
        </w:rPr>
        <w:t>8 Налогового кодекса (временное выбытие, например, на реконструкцию).</w:t>
      </w:r>
    </w:p>
    <w:p w:rsidR="002513DA" w:rsidRPr="00401B13" w:rsidRDefault="002513DA" w:rsidP="002513DA">
      <w:pPr>
        <w:jc w:val="both"/>
        <w:rPr>
          <w:szCs w:val="20"/>
        </w:rPr>
      </w:pPr>
    </w:p>
    <w:p w:rsidR="002513DA" w:rsidRPr="00401B13" w:rsidRDefault="002513DA" w:rsidP="002513DA">
      <w:pPr>
        <w:jc w:val="both"/>
        <w:rPr>
          <w:szCs w:val="20"/>
        </w:rPr>
      </w:pPr>
      <w:r w:rsidRPr="00401B13">
        <w:rPr>
          <w:szCs w:val="20"/>
        </w:rPr>
        <w:t xml:space="preserve">В случае ремонта арендованных основных средств сумма последующих расходов </w:t>
      </w:r>
      <w:r w:rsidRPr="00401B13">
        <w:rPr>
          <w:b/>
          <w:szCs w:val="20"/>
        </w:rPr>
        <w:t xml:space="preserve">относится на вычеты </w:t>
      </w:r>
      <w:r w:rsidRPr="00401B13">
        <w:rPr>
          <w:szCs w:val="20"/>
        </w:rPr>
        <w:t>в том налоговом периоде, в котором такие расходы фактически произведены.</w:t>
      </w:r>
    </w:p>
    <w:p w:rsidR="002513DA" w:rsidRPr="00401B13" w:rsidRDefault="002513DA" w:rsidP="002513DA">
      <w:pPr>
        <w:jc w:val="both"/>
        <w:rPr>
          <w:b/>
          <w:szCs w:val="20"/>
          <w:u w:val="single"/>
        </w:rPr>
      </w:pPr>
    </w:p>
    <w:p w:rsidR="002513DA" w:rsidRPr="00804D69" w:rsidRDefault="002513DA" w:rsidP="002513DA">
      <w:pPr>
        <w:outlineLvl w:val="1"/>
        <w:rPr>
          <w:b/>
        </w:rPr>
      </w:pPr>
      <w:r w:rsidRPr="00804D69">
        <w:rPr>
          <w:b/>
        </w:rPr>
        <w:t xml:space="preserve"> </w:t>
      </w:r>
      <w:bookmarkStart w:id="72" w:name="_Toc324512286"/>
      <w:bookmarkStart w:id="73" w:name="_Toc47366581"/>
      <w:r w:rsidRPr="00804D69">
        <w:rPr>
          <w:b/>
        </w:rPr>
        <w:t>Другие вычеты</w:t>
      </w:r>
      <w:bookmarkEnd w:id="72"/>
      <w:bookmarkEnd w:id="73"/>
    </w:p>
    <w:p w:rsidR="002513DA" w:rsidRPr="004229DC" w:rsidRDefault="002513DA" w:rsidP="002513DA">
      <w:pPr>
        <w:shd w:val="clear" w:color="auto" w:fill="FFFFFF"/>
        <w:jc w:val="both"/>
        <w:rPr>
          <w:rFonts w:ascii="Arial" w:hAnsi="Arial" w:cs="Arial"/>
          <w:sz w:val="20"/>
          <w:szCs w:val="20"/>
        </w:rPr>
      </w:pPr>
    </w:p>
    <w:p w:rsidR="002513DA" w:rsidRPr="00AE3A15" w:rsidRDefault="002513DA" w:rsidP="002513DA">
      <w:pPr>
        <w:shd w:val="clear" w:color="auto" w:fill="FFFFFF"/>
        <w:jc w:val="both"/>
        <w:rPr>
          <w:rStyle w:val="s0"/>
        </w:rPr>
      </w:pPr>
      <w:r w:rsidRPr="00AE3A15">
        <w:rPr>
          <w:rStyle w:val="s0"/>
        </w:rPr>
        <w:t xml:space="preserve">Расходы </w:t>
      </w:r>
      <w:r w:rsidR="0062731E">
        <w:rPr>
          <w:rStyle w:val="s0"/>
        </w:rPr>
        <w:t>Компании</w:t>
      </w:r>
      <w:r w:rsidR="0062731E" w:rsidRPr="00AE3A15">
        <w:rPr>
          <w:rStyle w:val="s0"/>
        </w:rPr>
        <w:t xml:space="preserve"> </w:t>
      </w:r>
      <w:r w:rsidRPr="00AE3A15">
        <w:rPr>
          <w:rStyle w:val="s0"/>
        </w:rPr>
        <w:t xml:space="preserve">в связи с осуществлением деятельности, направленной на получение дохода, </w:t>
      </w:r>
      <w:r w:rsidRPr="00AE3A15">
        <w:rPr>
          <w:rStyle w:val="s0"/>
          <w:b/>
        </w:rPr>
        <w:t>подлежат вычету</w:t>
      </w:r>
      <w:r w:rsidRPr="00AE3A15">
        <w:rPr>
          <w:rStyle w:val="s0"/>
        </w:rPr>
        <w:t xml:space="preserve"> при определении налогооблагаемого дохода.</w:t>
      </w:r>
    </w:p>
    <w:p w:rsidR="002513DA" w:rsidRPr="00AE3A15" w:rsidRDefault="002513DA" w:rsidP="002513DA">
      <w:pPr>
        <w:shd w:val="clear" w:color="auto" w:fill="FFFFFF"/>
        <w:jc w:val="both"/>
        <w:rPr>
          <w:rStyle w:val="s0"/>
        </w:rPr>
      </w:pPr>
      <w:r w:rsidRPr="00AE3A15">
        <w:rPr>
          <w:rStyle w:val="s0"/>
        </w:rPr>
        <w:t>Таким образом, любые расходы, отвечающие указанному выше условию, не предусмотренные в других разделах настоящей Налоговой учетной политики, подлежат вычету в составе других вычетов. Например:</w:t>
      </w:r>
    </w:p>
    <w:p w:rsidR="002513DA" w:rsidRPr="00AE3A15" w:rsidRDefault="002513DA" w:rsidP="002513DA">
      <w:pPr>
        <w:numPr>
          <w:ilvl w:val="0"/>
          <w:numId w:val="41"/>
        </w:numPr>
        <w:shd w:val="clear" w:color="auto" w:fill="FFFFFF"/>
        <w:tabs>
          <w:tab w:val="clear" w:pos="720"/>
          <w:tab w:val="num" w:pos="0"/>
        </w:tabs>
        <w:ind w:left="0" w:firstLine="0"/>
        <w:jc w:val="both"/>
        <w:rPr>
          <w:rStyle w:val="s0"/>
        </w:rPr>
      </w:pPr>
      <w:r w:rsidRPr="00AE3A15">
        <w:rPr>
          <w:rStyle w:val="s0"/>
        </w:rPr>
        <w:t>суммовая разница;</w:t>
      </w:r>
    </w:p>
    <w:p w:rsidR="002513DA" w:rsidRPr="002A4EBF" w:rsidRDefault="002513DA" w:rsidP="002513DA">
      <w:pPr>
        <w:numPr>
          <w:ilvl w:val="0"/>
          <w:numId w:val="41"/>
        </w:numPr>
        <w:shd w:val="clear" w:color="auto" w:fill="FFFFFF"/>
        <w:tabs>
          <w:tab w:val="clear" w:pos="720"/>
          <w:tab w:val="num" w:pos="0"/>
        </w:tabs>
        <w:ind w:left="0" w:firstLine="0"/>
        <w:jc w:val="both"/>
        <w:rPr>
          <w:rStyle w:val="s0"/>
          <w:color w:val="0000FF"/>
        </w:rPr>
      </w:pPr>
      <w:r w:rsidRPr="00AE3A15">
        <w:rPr>
          <w:rStyle w:val="s0"/>
        </w:rPr>
        <w:t>тендерная гарантия и т.п.</w:t>
      </w:r>
    </w:p>
    <w:p w:rsidR="002A4EBF" w:rsidRDefault="002A4EBF" w:rsidP="002A4EBF">
      <w:pPr>
        <w:shd w:val="clear" w:color="auto" w:fill="FFFFFF"/>
        <w:jc w:val="both"/>
        <w:rPr>
          <w:rStyle w:val="s0"/>
        </w:rPr>
      </w:pPr>
      <w:r>
        <w:rPr>
          <w:rStyle w:val="s0"/>
        </w:rPr>
        <w:t>В составе других вычетов</w:t>
      </w:r>
      <w:r w:rsidR="00FA6245">
        <w:rPr>
          <w:rStyle w:val="s0"/>
        </w:rPr>
        <w:t xml:space="preserve"> в декларации по КПН 100.00</w:t>
      </w:r>
      <w:r>
        <w:rPr>
          <w:rStyle w:val="s0"/>
        </w:rPr>
        <w:t xml:space="preserve"> отражены также суммы расходов по договорам </w:t>
      </w:r>
      <w:r w:rsidR="00521EF4">
        <w:rPr>
          <w:rStyle w:val="s0"/>
        </w:rPr>
        <w:t>гражданско-правового характера, которые были заключены в соответствии с необходимостью осуществления деятельности, направленной на получение дохода.</w:t>
      </w:r>
      <w:r w:rsidR="00FA6245">
        <w:rPr>
          <w:rStyle w:val="s0"/>
        </w:rPr>
        <w:t xml:space="preserve"> </w:t>
      </w:r>
    </w:p>
    <w:p w:rsidR="00FA6245" w:rsidRDefault="00FA6245" w:rsidP="002A4EBF">
      <w:pPr>
        <w:shd w:val="clear" w:color="auto" w:fill="FFFFFF"/>
        <w:jc w:val="both"/>
        <w:rPr>
          <w:rStyle w:val="s0"/>
        </w:rPr>
      </w:pPr>
    </w:p>
    <w:p w:rsidR="002110D2" w:rsidRDefault="00FA6245" w:rsidP="002A4EBF">
      <w:pPr>
        <w:shd w:val="clear" w:color="auto" w:fill="FFFFFF"/>
        <w:jc w:val="both"/>
        <w:rPr>
          <w:rStyle w:val="s0"/>
        </w:rPr>
      </w:pPr>
      <w:r>
        <w:rPr>
          <w:rStyle w:val="s0"/>
        </w:rPr>
        <w:t>В целях отнесения на вычеты расходов по списанию ГСМ признаются расходы, связанные с использованием ГСМ в производственных целях. Лимиты</w:t>
      </w:r>
      <w:r w:rsidR="00D123B6">
        <w:rPr>
          <w:rStyle w:val="s0"/>
        </w:rPr>
        <w:t xml:space="preserve"> сотрудников</w:t>
      </w:r>
      <w:r>
        <w:rPr>
          <w:rStyle w:val="s0"/>
        </w:rPr>
        <w:t xml:space="preserve"> на использование ГСМ устанавливаются ежегодно приказом первого руководителя Компании. Списание </w:t>
      </w:r>
      <w:r w:rsidR="00DD711A">
        <w:rPr>
          <w:rStyle w:val="s0"/>
        </w:rPr>
        <w:t xml:space="preserve">расходов по </w:t>
      </w:r>
      <w:r>
        <w:rPr>
          <w:rStyle w:val="s0"/>
        </w:rPr>
        <w:t xml:space="preserve">ГСМ производится на основании путевых листов, фискальных чеков. </w:t>
      </w:r>
    </w:p>
    <w:p w:rsidR="00D123B6" w:rsidRDefault="00617168" w:rsidP="002A4EBF">
      <w:pPr>
        <w:shd w:val="clear" w:color="auto" w:fill="FFFFFF"/>
        <w:jc w:val="both"/>
      </w:pPr>
      <w:r>
        <w:t>Путевой лист автомобиля - это основной первичный документ, который содержит данные для списания ГСМ на расходы компании. Путевой лист выдается водителю транспортного средства. В путевом листе отражается информация о транспортном средстве, о водителе, о выданном топливе, о маршруте следования автомобиля и пр.</w:t>
      </w:r>
    </w:p>
    <w:p w:rsidR="002110D2" w:rsidRDefault="00617168" w:rsidP="002A4EBF">
      <w:pPr>
        <w:shd w:val="clear" w:color="auto" w:fill="FFFFFF"/>
        <w:jc w:val="both"/>
      </w:pPr>
      <w:r>
        <w:br/>
        <w:t>На основании данных путевых листов о фактическом и нормативном расходе топлива производится списание использованного ГСМ за период.</w:t>
      </w:r>
    </w:p>
    <w:p w:rsidR="008E76CD" w:rsidRPr="006C7829" w:rsidRDefault="00617168" w:rsidP="002110D2">
      <w:pPr>
        <w:shd w:val="clear" w:color="auto" w:fill="FFFFFF"/>
        <w:jc w:val="both"/>
        <w:rPr>
          <w:b/>
        </w:rPr>
      </w:pPr>
      <w:r>
        <w:br/>
        <w:t xml:space="preserve">Использованные ГСМ в пределах установленных норм относятся в состав затрат, относимых на вычеты в налоговом учете. Сверхнормативное использование и списание ГСМ без возмещения со стороны виновных лиц относится на расходы компании, не идущие на вычеты. </w:t>
      </w:r>
      <w:r>
        <w:br/>
      </w:r>
      <w:r>
        <w:br/>
        <w:t>На основании правильно составленных документов можно произвести списание ГСМ и запчастей.</w:t>
      </w:r>
      <w:r>
        <w:br/>
      </w:r>
      <w:r>
        <w:br/>
      </w:r>
      <w:r w:rsidR="00B06B7D" w:rsidRPr="006C7829">
        <w:rPr>
          <w:b/>
        </w:rPr>
        <w:t xml:space="preserve">В соответствии с НК РК </w:t>
      </w:r>
      <w:r w:rsidR="0062731E">
        <w:rPr>
          <w:b/>
        </w:rPr>
        <w:t>Компания</w:t>
      </w:r>
      <w:r w:rsidR="0062731E" w:rsidRPr="006C7829">
        <w:rPr>
          <w:b/>
        </w:rPr>
        <w:t xml:space="preserve"> </w:t>
      </w:r>
      <w:r w:rsidR="008E76CD" w:rsidRPr="006C7829">
        <w:rPr>
          <w:b/>
        </w:rPr>
        <w:t>имеет право на уменьшение налогооблагаемого дохода на следующие виды расходов:</w:t>
      </w:r>
    </w:p>
    <w:p w:rsidR="00B06B7D" w:rsidRDefault="008E76CD" w:rsidP="008E76CD">
      <w:pPr>
        <w:pStyle w:val="a3"/>
        <w:jc w:val="both"/>
      </w:pPr>
      <w:r w:rsidRPr="00523AA3">
        <w:t xml:space="preserve">1) в размере общей суммы, не превышающей </w:t>
      </w:r>
      <w:r w:rsidR="00180057">
        <w:t>5</w:t>
      </w:r>
      <w:r w:rsidRPr="00523AA3">
        <w:t xml:space="preserve"> процентов от налогооблагаемого дохода: </w:t>
      </w:r>
      <w:r w:rsidRPr="00523AA3">
        <w:br/>
        <w:t>  </w:t>
      </w:r>
      <w:r w:rsidR="00B06B7D">
        <w:t xml:space="preserve">- </w:t>
      </w:r>
      <w:r w:rsidRPr="00523AA3">
        <w:t>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ст</w:t>
      </w:r>
      <w:r w:rsidR="00180057">
        <w:t>.</w:t>
      </w:r>
      <w:r w:rsidRPr="00523AA3">
        <w:t xml:space="preserve"> </w:t>
      </w:r>
      <w:r w:rsidR="00180057">
        <w:t>239</w:t>
      </w:r>
      <w:r w:rsidRPr="00523AA3">
        <w:t xml:space="preserve"> </w:t>
      </w:r>
      <w:r w:rsidR="00B06B7D">
        <w:t>НК РК</w:t>
      </w:r>
      <w:r w:rsidRPr="00523AA3">
        <w:t>;</w:t>
      </w:r>
    </w:p>
    <w:p w:rsidR="00B06B7D" w:rsidRDefault="008E76CD" w:rsidP="008E76CD">
      <w:pPr>
        <w:pStyle w:val="a3"/>
        <w:jc w:val="both"/>
      </w:pPr>
      <w:r w:rsidRPr="00523AA3">
        <w:lastRenderedPageBreak/>
        <w:t>  </w:t>
      </w:r>
      <w:r w:rsidR="00B06B7D">
        <w:t xml:space="preserve">- </w:t>
      </w:r>
      <w:r w:rsidRPr="00523AA3">
        <w:t>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Стоимость иного безвозмездно переданного имущества определяется в размере балансовой стоимости переданного имущества, указанной в акте приема-передачи названного имущества;</w:t>
      </w:r>
    </w:p>
    <w:p w:rsidR="008E76CD" w:rsidRPr="00523AA3" w:rsidRDefault="008E76CD" w:rsidP="00F2210A">
      <w:pPr>
        <w:pStyle w:val="a3"/>
        <w:jc w:val="both"/>
      </w:pPr>
      <w:r w:rsidRPr="00523AA3">
        <w:t xml:space="preserve"> </w:t>
      </w:r>
      <w:r w:rsidR="00B06B7D">
        <w:t xml:space="preserve">- </w:t>
      </w:r>
      <w:r w:rsidRPr="00523AA3">
        <w:t>спонсорскую и благотворительную помощь при наличии решения налогоплательщика на основании обращения со стороны лица, получающего помощь;</w:t>
      </w:r>
    </w:p>
    <w:p w:rsidR="008E76CD" w:rsidRPr="00523AA3" w:rsidRDefault="008E76CD" w:rsidP="008E76CD">
      <w:pPr>
        <w:pStyle w:val="a3"/>
        <w:jc w:val="both"/>
      </w:pPr>
      <w:r w:rsidRPr="00523AA3">
        <w:t>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8E76CD" w:rsidRPr="00523AA3" w:rsidRDefault="008E76CD" w:rsidP="008E76CD">
      <w:pPr>
        <w:pStyle w:val="a3"/>
        <w:jc w:val="both"/>
      </w:pPr>
      <w:r w:rsidRPr="00523AA3">
        <w:t>3) вознаграждение по государственным эмиссионным ценным бумагам, агентским облигациям;</w:t>
      </w:r>
    </w:p>
    <w:p w:rsidR="00B06B7D" w:rsidRDefault="008E76CD" w:rsidP="008E76CD">
      <w:pPr>
        <w:pStyle w:val="a3"/>
        <w:jc w:val="both"/>
      </w:pPr>
      <w:r w:rsidRPr="00523AA3">
        <w:t>3-1)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p w:rsidR="008E76CD" w:rsidRPr="00523AA3" w:rsidRDefault="008E76CD" w:rsidP="008E76CD">
      <w:pPr>
        <w:pStyle w:val="a3"/>
        <w:jc w:val="both"/>
      </w:pPr>
      <w:r w:rsidRPr="00523AA3">
        <w:t>3-2) доходы от прироста стоимости при реализации агентских облигаций, уменьшенные на убытки, возникшие от реализации агентских облигаций;</w:t>
      </w:r>
    </w:p>
    <w:p w:rsidR="004F4471" w:rsidRDefault="004F4471" w:rsidP="00B70028">
      <w:pPr>
        <w:pStyle w:val="a3"/>
        <w:jc w:val="both"/>
        <w:rPr>
          <w:b/>
        </w:rPr>
      </w:pPr>
      <w:r w:rsidRPr="008E76CD">
        <w:rPr>
          <w:b/>
        </w:rPr>
        <w:t>Корректировка доходов и вычетов</w:t>
      </w:r>
    </w:p>
    <w:p w:rsidR="00E806EF" w:rsidRDefault="00E806EF" w:rsidP="00E806EF">
      <w:pPr>
        <w:shd w:val="clear" w:color="auto" w:fill="FFFFFF"/>
        <w:jc w:val="both"/>
        <w:rPr>
          <w:rStyle w:val="s0"/>
        </w:rPr>
      </w:pPr>
      <w:r w:rsidRPr="00AE3A15">
        <w:rPr>
          <w:rStyle w:val="s0"/>
        </w:rPr>
        <w:t>Корректировка - увеличение или уменьшение размера дохода или вычета отчетного налогового периода в пределах суммы ранее признанного дохода или вычета.</w:t>
      </w:r>
    </w:p>
    <w:p w:rsidR="00E806EF" w:rsidRDefault="00E806EF" w:rsidP="00E806EF">
      <w:pPr>
        <w:shd w:val="clear" w:color="auto" w:fill="FFFFFF"/>
        <w:jc w:val="both"/>
        <w:rPr>
          <w:rStyle w:val="s0"/>
        </w:rPr>
      </w:pPr>
    </w:p>
    <w:p w:rsidR="00E806EF" w:rsidRPr="00AE3A15" w:rsidRDefault="0062731E" w:rsidP="00E806EF">
      <w:pPr>
        <w:shd w:val="clear" w:color="auto" w:fill="FFFFFF"/>
        <w:jc w:val="both"/>
        <w:rPr>
          <w:rStyle w:val="s0"/>
        </w:rPr>
      </w:pPr>
      <w:r>
        <w:t xml:space="preserve">Компания </w:t>
      </w:r>
      <w:r w:rsidR="00E806EF">
        <w:t xml:space="preserve">имеет право на корректировку доходов и вычетов в соответствии со статьями </w:t>
      </w:r>
      <w:r w:rsidR="00063D29">
        <w:t>286</w:t>
      </w:r>
      <w:r w:rsidR="00E806EF">
        <w:t xml:space="preserve"> и </w:t>
      </w:r>
      <w:r w:rsidR="00063D29">
        <w:t>287</w:t>
      </w:r>
      <w:r w:rsidR="00E806EF">
        <w:t xml:space="preserve"> НК РК</w:t>
      </w:r>
    </w:p>
    <w:p w:rsidR="00E806EF" w:rsidRPr="00AE3A15" w:rsidRDefault="00E806EF" w:rsidP="00E806EF">
      <w:pPr>
        <w:jc w:val="both"/>
      </w:pPr>
      <w:r w:rsidRPr="00AE3A15">
        <w:rPr>
          <w:rStyle w:val="s0"/>
        </w:rPr>
        <w:t xml:space="preserve">Доходы или вычеты подлежат корректировке в случаях: </w:t>
      </w:r>
    </w:p>
    <w:p w:rsidR="00E806EF" w:rsidRPr="00AE3A15" w:rsidRDefault="00E806EF" w:rsidP="00E806EF">
      <w:pPr>
        <w:numPr>
          <w:ilvl w:val="0"/>
          <w:numId w:val="42"/>
        </w:numPr>
        <w:tabs>
          <w:tab w:val="clear" w:pos="720"/>
          <w:tab w:val="num" w:pos="0"/>
        </w:tabs>
        <w:ind w:left="0" w:firstLine="0"/>
        <w:jc w:val="both"/>
      </w:pPr>
      <w:r w:rsidRPr="00AE3A15">
        <w:rPr>
          <w:rStyle w:val="s0"/>
        </w:rPr>
        <w:t xml:space="preserve">полного или частичного возврата товаров; </w:t>
      </w:r>
    </w:p>
    <w:p w:rsidR="00E806EF" w:rsidRPr="00AE3A15" w:rsidRDefault="00E806EF" w:rsidP="00E806EF">
      <w:pPr>
        <w:numPr>
          <w:ilvl w:val="0"/>
          <w:numId w:val="42"/>
        </w:numPr>
        <w:tabs>
          <w:tab w:val="clear" w:pos="720"/>
          <w:tab w:val="num" w:pos="0"/>
        </w:tabs>
        <w:ind w:left="0" w:firstLine="0"/>
        <w:jc w:val="both"/>
      </w:pPr>
      <w:bookmarkStart w:id="74" w:name="SUB1320102"/>
      <w:bookmarkEnd w:id="74"/>
      <w:r w:rsidRPr="00AE3A15">
        <w:rPr>
          <w:rStyle w:val="s0"/>
        </w:rPr>
        <w:t>изменения условий сделки</w:t>
      </w:r>
      <w:r>
        <w:rPr>
          <w:rStyle w:val="s0"/>
        </w:rPr>
        <w:t>, в том числе</w:t>
      </w:r>
      <w:r w:rsidRPr="00E806EF">
        <w:t xml:space="preserve"> </w:t>
      </w:r>
      <w:r>
        <w:t xml:space="preserve">в случае </w:t>
      </w:r>
      <w:r w:rsidRPr="008E76CD">
        <w:t>расторжени</w:t>
      </w:r>
      <w:r>
        <w:t>я</w:t>
      </w:r>
      <w:r w:rsidRPr="008E76CD">
        <w:t xml:space="preserve"> договора страхования, возврат</w:t>
      </w:r>
      <w:r>
        <w:t>а</w:t>
      </w:r>
      <w:r w:rsidRPr="008E76CD">
        <w:t xml:space="preserve"> страховой премии</w:t>
      </w:r>
      <w:r w:rsidRPr="00AE3A15">
        <w:rPr>
          <w:rStyle w:val="s0"/>
        </w:rPr>
        <w:t xml:space="preserve">; </w:t>
      </w:r>
    </w:p>
    <w:p w:rsidR="00E806EF" w:rsidRPr="00AE3A15" w:rsidRDefault="00E806EF" w:rsidP="00E806EF">
      <w:pPr>
        <w:numPr>
          <w:ilvl w:val="0"/>
          <w:numId w:val="42"/>
        </w:numPr>
        <w:tabs>
          <w:tab w:val="clear" w:pos="720"/>
          <w:tab w:val="num" w:pos="0"/>
        </w:tabs>
        <w:ind w:left="0" w:firstLine="0"/>
        <w:jc w:val="both"/>
      </w:pPr>
      <w:bookmarkStart w:id="75" w:name="SUB1320103"/>
      <w:bookmarkEnd w:id="75"/>
      <w:r w:rsidRPr="00AE3A15">
        <w:rPr>
          <w:rStyle w:val="s0"/>
        </w:rPr>
        <w:t>изменения цены, компенсации за реализованные или приобретенные товары, выполненные работы, оказанные услуги;</w:t>
      </w:r>
    </w:p>
    <w:p w:rsidR="00E806EF" w:rsidRPr="00AE3A15" w:rsidRDefault="00E806EF" w:rsidP="00E806EF">
      <w:pPr>
        <w:numPr>
          <w:ilvl w:val="0"/>
          <w:numId w:val="42"/>
        </w:numPr>
        <w:tabs>
          <w:tab w:val="clear" w:pos="720"/>
          <w:tab w:val="num" w:pos="0"/>
        </w:tabs>
        <w:ind w:left="0" w:firstLine="0"/>
        <w:jc w:val="both"/>
      </w:pPr>
      <w:bookmarkStart w:id="76" w:name="SUB1320104"/>
      <w:bookmarkEnd w:id="76"/>
      <w:r w:rsidRPr="00AE3A15">
        <w:rPr>
          <w:rStyle w:val="s0"/>
        </w:rPr>
        <w:t>скидки с цены, скидки с продаж;</w:t>
      </w:r>
      <w:bookmarkStart w:id="77" w:name="SUB1320105"/>
      <w:bookmarkEnd w:id="77"/>
    </w:p>
    <w:p w:rsidR="00E806EF" w:rsidRPr="00AE3A15" w:rsidRDefault="00E806EF" w:rsidP="00E806EF">
      <w:pPr>
        <w:numPr>
          <w:ilvl w:val="0"/>
          <w:numId w:val="42"/>
        </w:numPr>
        <w:tabs>
          <w:tab w:val="clear" w:pos="720"/>
          <w:tab w:val="num" w:pos="0"/>
        </w:tabs>
        <w:ind w:left="0" w:firstLine="0"/>
        <w:jc w:val="both"/>
      </w:pPr>
      <w:r w:rsidRPr="00AE3A15">
        <w:rPr>
          <w:rStyle w:val="s0"/>
        </w:rPr>
        <w:t xml:space="preserve">изменения суммы, </w:t>
      </w:r>
      <w:r w:rsidRPr="00AE3A15">
        <w:t>подлежащей оплате в тенге за реализованные или приобретенные товары, выполненные работы, оказанные услуги, исходя из условий договора</w:t>
      </w:r>
      <w:r w:rsidRPr="00AE3A15">
        <w:rPr>
          <w:rStyle w:val="s0"/>
        </w:rPr>
        <w:t>;</w:t>
      </w:r>
    </w:p>
    <w:p w:rsidR="00E806EF" w:rsidRPr="00AE3A15" w:rsidRDefault="00E806EF" w:rsidP="00E806EF">
      <w:pPr>
        <w:numPr>
          <w:ilvl w:val="0"/>
          <w:numId w:val="42"/>
        </w:numPr>
        <w:tabs>
          <w:tab w:val="clear" w:pos="720"/>
          <w:tab w:val="num" w:pos="0"/>
        </w:tabs>
        <w:ind w:left="0" w:firstLine="0"/>
        <w:jc w:val="both"/>
      </w:pPr>
      <w:bookmarkStart w:id="78" w:name="SUB1320106"/>
      <w:bookmarkEnd w:id="78"/>
      <w:r w:rsidRPr="00AE3A15">
        <w:t>списания требования, по которому корректировка дохода производится в соответствии с п.2 ст.</w:t>
      </w:r>
      <w:r w:rsidR="001C73E6">
        <w:t>287</w:t>
      </w:r>
      <w:r w:rsidRPr="00AE3A15">
        <w:t xml:space="preserve"> Налогового кодекса.</w:t>
      </w:r>
    </w:p>
    <w:p w:rsidR="00471379" w:rsidRDefault="00471379" w:rsidP="003C4DEE">
      <w:pPr>
        <w:outlineLvl w:val="1"/>
        <w:rPr>
          <w:b/>
        </w:rPr>
      </w:pPr>
      <w:bookmarkStart w:id="79" w:name="SUB1320200"/>
      <w:bookmarkStart w:id="80" w:name="SUB1320300"/>
      <w:bookmarkStart w:id="81" w:name="SUB1320400"/>
      <w:bookmarkStart w:id="82" w:name="_Toc324512293"/>
      <w:bookmarkEnd w:id="79"/>
      <w:bookmarkEnd w:id="80"/>
      <w:bookmarkEnd w:id="81"/>
    </w:p>
    <w:p w:rsidR="003C4DEE" w:rsidRPr="00804D69" w:rsidRDefault="003C4DEE" w:rsidP="003C4DEE">
      <w:pPr>
        <w:outlineLvl w:val="1"/>
        <w:rPr>
          <w:b/>
        </w:rPr>
      </w:pPr>
      <w:bookmarkStart w:id="83" w:name="_Toc47366582"/>
      <w:r w:rsidRPr="00804D69">
        <w:rPr>
          <w:b/>
        </w:rPr>
        <w:t>Убытки</w:t>
      </w:r>
      <w:bookmarkEnd w:id="82"/>
      <w:bookmarkEnd w:id="83"/>
    </w:p>
    <w:p w:rsidR="003C4DEE" w:rsidRPr="004229DC" w:rsidRDefault="003C4DEE" w:rsidP="003C4DEE">
      <w:pPr>
        <w:shd w:val="clear" w:color="auto" w:fill="FFFFFF"/>
        <w:jc w:val="both"/>
        <w:rPr>
          <w:rFonts w:ascii="Arial" w:hAnsi="Arial" w:cs="Arial"/>
          <w:sz w:val="20"/>
          <w:szCs w:val="20"/>
        </w:rPr>
      </w:pPr>
    </w:p>
    <w:p w:rsidR="003C4DEE" w:rsidRPr="00AA7A4F" w:rsidRDefault="003C4DEE" w:rsidP="003C4DEE">
      <w:pPr>
        <w:shd w:val="clear" w:color="auto" w:fill="FFFFFF"/>
        <w:jc w:val="both"/>
      </w:pPr>
      <w:r w:rsidRPr="00AA7A4F">
        <w:t>Убытком от предпринимательской деятельности признается:</w:t>
      </w:r>
    </w:p>
    <w:p w:rsidR="003C4DEE" w:rsidRPr="00AA7A4F" w:rsidRDefault="003C4DEE" w:rsidP="003C4DEE">
      <w:pPr>
        <w:numPr>
          <w:ilvl w:val="0"/>
          <w:numId w:val="43"/>
        </w:numPr>
        <w:tabs>
          <w:tab w:val="clear" w:pos="720"/>
          <w:tab w:val="num" w:pos="0"/>
        </w:tabs>
        <w:ind w:left="0" w:firstLine="0"/>
        <w:jc w:val="both"/>
      </w:pPr>
      <w:r w:rsidRPr="00AA7A4F">
        <w:rPr>
          <w:rStyle w:val="s0"/>
        </w:rPr>
        <w:t>превышение вычетов над совокупным годовым доходом с учетом корректировок, предусмотренных ст.</w:t>
      </w:r>
      <w:r w:rsidR="00736370">
        <w:rPr>
          <w:rStyle w:val="s0"/>
        </w:rPr>
        <w:t>241</w:t>
      </w:r>
      <w:r w:rsidRPr="00AA7A4F">
        <w:rPr>
          <w:rStyle w:val="s0"/>
        </w:rPr>
        <w:t xml:space="preserve"> Налогового кодекса</w:t>
      </w:r>
      <w:r>
        <w:rPr>
          <w:rStyle w:val="s0"/>
        </w:rPr>
        <w:t xml:space="preserve"> </w:t>
      </w:r>
      <w:r w:rsidRPr="00AA7A4F">
        <w:rPr>
          <w:rStyle w:val="s0"/>
        </w:rPr>
        <w:t>и разделом 2.2 настоящей Налоговой учетной политики;</w:t>
      </w:r>
    </w:p>
    <w:p w:rsidR="003C4DEE" w:rsidRPr="00AA7A4F" w:rsidRDefault="003C4DEE" w:rsidP="003C4DEE">
      <w:pPr>
        <w:numPr>
          <w:ilvl w:val="0"/>
          <w:numId w:val="43"/>
        </w:numPr>
        <w:tabs>
          <w:tab w:val="clear" w:pos="720"/>
          <w:tab w:val="num" w:pos="0"/>
        </w:tabs>
        <w:ind w:left="0" w:firstLine="0"/>
        <w:jc w:val="both"/>
        <w:rPr>
          <w:rStyle w:val="s0"/>
        </w:rPr>
      </w:pPr>
      <w:bookmarkStart w:id="84" w:name="SUB1360102"/>
      <w:bookmarkEnd w:id="84"/>
      <w:r w:rsidRPr="00AA7A4F">
        <w:rPr>
          <w:rStyle w:val="s0"/>
        </w:rPr>
        <w:t>убыток от продажи предприятия как имущественного комплекса.</w:t>
      </w:r>
    </w:p>
    <w:p w:rsidR="003C4DEE" w:rsidRPr="00AA7A4F" w:rsidRDefault="003C4DEE" w:rsidP="003C4DEE">
      <w:pPr>
        <w:jc w:val="both"/>
      </w:pPr>
      <w:r w:rsidRPr="00AA7A4F">
        <w:rPr>
          <w:rStyle w:val="s0"/>
        </w:rPr>
        <w:t xml:space="preserve">Убытком от реализации ценных бумаг является: </w:t>
      </w:r>
    </w:p>
    <w:p w:rsidR="003C4DEE" w:rsidRPr="00AA7A4F" w:rsidRDefault="003C4DEE" w:rsidP="003C4DEE">
      <w:pPr>
        <w:numPr>
          <w:ilvl w:val="0"/>
          <w:numId w:val="44"/>
        </w:numPr>
        <w:tabs>
          <w:tab w:val="clear" w:pos="720"/>
          <w:tab w:val="num" w:pos="0"/>
        </w:tabs>
        <w:ind w:left="0" w:firstLine="0"/>
        <w:jc w:val="both"/>
      </w:pPr>
      <w:bookmarkStart w:id="85" w:name="SUB1360201"/>
      <w:bookmarkEnd w:id="85"/>
      <w:r w:rsidRPr="00AA7A4F">
        <w:rPr>
          <w:rStyle w:val="s0"/>
        </w:rPr>
        <w:lastRenderedPageBreak/>
        <w:t>по ценным бумагам, за исключением долговых ценных бумаг, отрицательная разница между стоимостью реализации и стоимостью приобретения;</w:t>
      </w:r>
    </w:p>
    <w:p w:rsidR="003C4DEE" w:rsidRDefault="003C4DEE" w:rsidP="003C4DEE">
      <w:pPr>
        <w:numPr>
          <w:ilvl w:val="0"/>
          <w:numId w:val="44"/>
        </w:numPr>
        <w:tabs>
          <w:tab w:val="clear" w:pos="720"/>
          <w:tab w:val="num" w:pos="0"/>
        </w:tabs>
        <w:ind w:left="0" w:firstLine="0"/>
        <w:jc w:val="both"/>
        <w:rPr>
          <w:rStyle w:val="s0"/>
          <w:color w:val="auto"/>
        </w:rPr>
      </w:pPr>
      <w:bookmarkStart w:id="86" w:name="SUB1360202"/>
      <w:bookmarkEnd w:id="86"/>
      <w:r w:rsidRPr="00AA7A4F">
        <w:rPr>
          <w:rStyle w:val="s0"/>
        </w:rPr>
        <w:t>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p>
    <w:p w:rsidR="003C4DEE" w:rsidRDefault="003C4DEE" w:rsidP="003C4DEE">
      <w:pPr>
        <w:jc w:val="both"/>
        <w:rPr>
          <w:rStyle w:val="s0"/>
          <w:color w:val="auto"/>
        </w:rPr>
      </w:pPr>
    </w:p>
    <w:p w:rsidR="003C4DEE" w:rsidRPr="00AA7A4F" w:rsidRDefault="003C4DEE" w:rsidP="003C4DEE">
      <w:pPr>
        <w:jc w:val="both"/>
        <w:rPr>
          <w:rStyle w:val="s0"/>
        </w:rPr>
      </w:pPr>
      <w:r w:rsidRPr="00AA7A4F">
        <w:rPr>
          <w:rStyle w:val="s0"/>
        </w:rPr>
        <w:t>Убытком по производным финансовым инструментам с учетом особенностей операций хеджирования является превышение расходов над поступлениями, которые определяются в соответствии со ст.</w:t>
      </w:r>
      <w:r w:rsidR="00736370">
        <w:rPr>
          <w:rStyle w:val="s0"/>
        </w:rPr>
        <w:t>278</w:t>
      </w:r>
      <w:r w:rsidRPr="00AA7A4F">
        <w:rPr>
          <w:rStyle w:val="s0"/>
        </w:rPr>
        <w:t xml:space="preserve">, </w:t>
      </w:r>
      <w:r w:rsidR="00736370">
        <w:rPr>
          <w:rStyle w:val="s0"/>
        </w:rPr>
        <w:t>279</w:t>
      </w:r>
      <w:r w:rsidRPr="00AA7A4F">
        <w:rPr>
          <w:rStyle w:val="s0"/>
        </w:rPr>
        <w:t xml:space="preserve"> Налогового кодекса.</w:t>
      </w:r>
    </w:p>
    <w:p w:rsidR="003C4DEE" w:rsidRPr="00AA7A4F" w:rsidRDefault="003C4DEE" w:rsidP="003C4DEE">
      <w:pPr>
        <w:jc w:val="both"/>
      </w:pPr>
      <w:r w:rsidRPr="00AA7A4F">
        <w:rPr>
          <w:rStyle w:val="s0"/>
        </w:rPr>
        <w:t>Убытком от реализации не подлежащих амортизации активов, указанных в пп.1, 2, 3 п.2 ст.</w:t>
      </w:r>
      <w:r w:rsidR="00736370">
        <w:rPr>
          <w:rStyle w:val="s0"/>
        </w:rPr>
        <w:t>228</w:t>
      </w:r>
      <w:r w:rsidRPr="00AA7A4F">
        <w:rPr>
          <w:rStyle w:val="s0"/>
        </w:rPr>
        <w:t xml:space="preserve"> Налогового кодекса, является отрицательная разница между стоимостью реализации и первоначальной стоимостью таких активов.</w:t>
      </w:r>
      <w:r w:rsidRPr="00AA7A4F">
        <w:t> </w:t>
      </w:r>
    </w:p>
    <w:p w:rsidR="003C4DEE" w:rsidRPr="00AA7A4F" w:rsidRDefault="003C4DEE" w:rsidP="003C4DEE">
      <w:pPr>
        <w:shd w:val="clear" w:color="auto" w:fill="FFFFFF"/>
        <w:jc w:val="both"/>
        <w:rPr>
          <w:rStyle w:val="s0"/>
        </w:rPr>
      </w:pPr>
      <w:r w:rsidRPr="00AA7A4F">
        <w:rPr>
          <w:rStyle w:val="s0"/>
        </w:rPr>
        <w:t xml:space="preserve">Убытки от предпринимательской </w:t>
      </w:r>
      <w:r w:rsidRPr="00AA7A4F">
        <w:t xml:space="preserve">деятельности, а также убытки от </w:t>
      </w:r>
      <w:r w:rsidRPr="00AA7A4F">
        <w:rPr>
          <w:rStyle w:val="s1"/>
          <w:b w:val="0"/>
          <w:bCs w:val="0"/>
        </w:rPr>
        <w:t>выбытия</w:t>
      </w:r>
      <w:r w:rsidRPr="00AA7A4F">
        <w:t xml:space="preserve"> фиксированных активов </w:t>
      </w:r>
      <w:r w:rsidRPr="00AA7A4F">
        <w:rPr>
          <w:rStyle w:val="s0"/>
        </w:rPr>
        <w:t>I</w:t>
      </w:r>
      <w:r w:rsidRPr="00AA7A4F">
        <w:t xml:space="preserve"> группы (здания, сооружения, за исключением нефтяных, газовых скважин и передаточных устройств) переносятся на </w:t>
      </w:r>
      <w:r w:rsidRPr="00AA7A4F">
        <w:rPr>
          <w:b/>
        </w:rPr>
        <w:t>последующие десять лет включительно</w:t>
      </w:r>
      <w:r w:rsidRPr="00AA7A4F">
        <w:t xml:space="preserve"> для погашения за счет налогооблагаемого дохода данных налоговых периодов.</w:t>
      </w:r>
    </w:p>
    <w:p w:rsidR="003C4DEE" w:rsidRPr="00AA7A4F" w:rsidRDefault="003C4DEE" w:rsidP="003C4DEE">
      <w:pPr>
        <w:jc w:val="both"/>
      </w:pPr>
      <w:r w:rsidRPr="00AA7A4F">
        <w:rPr>
          <w:rStyle w:val="s0"/>
        </w:rPr>
        <w:t>Убытки от реализации не подлежащих амортизации активов, указанных в пп.1, 2, 3 п.2 ст.</w:t>
      </w:r>
      <w:r w:rsidR="00736370">
        <w:rPr>
          <w:rStyle w:val="s0"/>
        </w:rPr>
        <w:t>228</w:t>
      </w:r>
      <w:r w:rsidRPr="00AA7A4F">
        <w:rPr>
          <w:rStyle w:val="s0"/>
        </w:rPr>
        <w:t xml:space="preserve"> Налогового кодекса, компенсируются за счет дохода от прироста стоимости, полученного при реализации не подлежащих амортизации активов, указанных в пп.1, 2, 3 п.2 ст.</w:t>
      </w:r>
      <w:r w:rsidR="00736370">
        <w:rPr>
          <w:rStyle w:val="s0"/>
        </w:rPr>
        <w:t>228</w:t>
      </w:r>
      <w:r w:rsidRPr="00AA7A4F">
        <w:rPr>
          <w:rStyle w:val="s0"/>
        </w:rPr>
        <w:t xml:space="preserve"> Налогового кодекса.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пп.1, 2, 3 п.2 ст.</w:t>
      </w:r>
      <w:r w:rsidR="00736370">
        <w:rPr>
          <w:rStyle w:val="s0"/>
        </w:rPr>
        <w:t>228</w:t>
      </w:r>
      <w:r w:rsidRPr="00AA7A4F">
        <w:rPr>
          <w:rStyle w:val="s0"/>
        </w:rPr>
        <w:t xml:space="preserve"> Налогового кодекса.</w:t>
      </w:r>
    </w:p>
    <w:p w:rsidR="003C4DEE" w:rsidRPr="00AA7A4F" w:rsidRDefault="003C4DEE" w:rsidP="003C4DEE">
      <w:pPr>
        <w:jc w:val="both"/>
      </w:pPr>
      <w:r w:rsidRPr="00AA7A4F">
        <w:t xml:space="preserve">Убытки, возникающие при реализации ценных бумаг, компенсируются за счет дохода от прироста стоимости, полученного при реализации других ценных бумаг. </w:t>
      </w:r>
      <w:r w:rsidRPr="00AA7A4F">
        <w:rPr>
          <w:rStyle w:val="s0"/>
        </w:rPr>
        <w:t xml:space="preserve">Если данные убытки не могут быть компенсированы в периоде, в котором они имели место, то они могут переноситься вперед на срок до десяти лет и компенсироваться за счет доходов от прироста стоимости, полученных при реализации других ценных бумаг. </w:t>
      </w:r>
    </w:p>
    <w:p w:rsidR="003C4DEE" w:rsidRPr="00AA7A4F" w:rsidRDefault="003C4DEE" w:rsidP="003C4DEE">
      <w:pPr>
        <w:shd w:val="clear" w:color="auto" w:fill="FFFFFF"/>
        <w:jc w:val="both"/>
      </w:pPr>
      <w:r w:rsidRPr="00AA7A4F">
        <w:rPr>
          <w:b/>
        </w:rPr>
        <w:t>Исключение</w:t>
      </w:r>
      <w:r w:rsidRPr="00AA7A4F">
        <w:t xml:space="preserve">: </w:t>
      </w:r>
      <w:r w:rsidRPr="00AA7A4F">
        <w:rPr>
          <w:rStyle w:val="s0"/>
        </w:rPr>
        <w:t xml:space="preserve">если указанные ниже убытки не могут быть компенсированы в периоде, в котором они имели место, то они </w:t>
      </w:r>
      <w:r w:rsidRPr="00AA7A4F">
        <w:rPr>
          <w:rStyle w:val="s0"/>
          <w:b/>
        </w:rPr>
        <w:t>не переносятся</w:t>
      </w:r>
      <w:r w:rsidRPr="00AA7A4F">
        <w:rPr>
          <w:rStyle w:val="s0"/>
        </w:rPr>
        <w:t xml:space="preserve"> на последующие налоговые периоды:</w:t>
      </w:r>
    </w:p>
    <w:p w:rsidR="003C4DEE" w:rsidRPr="00AA7A4F" w:rsidRDefault="003C4DEE" w:rsidP="003C4DEE">
      <w:pPr>
        <w:numPr>
          <w:ilvl w:val="0"/>
          <w:numId w:val="45"/>
        </w:numPr>
        <w:jc w:val="both"/>
      </w:pPr>
      <w:r w:rsidRPr="00AA7A4F">
        <w:t>Убытки, возникающие при реализации акций и долей участия юридического лица или консорциума, созданного в соответствии с законодательством РК, если 50 и более процентов стоимости уставного капитала или акций (долей участия)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компенсируются за счет доходов от прироста стоимости при реализации акций и долей участия в юридическом лице или консорциуме, указанных в пп.</w:t>
      </w:r>
      <w:r w:rsidR="00B75347">
        <w:t>8</w:t>
      </w:r>
      <w:r w:rsidRPr="00AA7A4F">
        <w:t xml:space="preserve"> п.2 ст.</w:t>
      </w:r>
      <w:r w:rsidR="00B75347">
        <w:t>288</w:t>
      </w:r>
      <w:r w:rsidRPr="00AA7A4F">
        <w:t xml:space="preserve"> Налогового кодекса.</w:t>
      </w:r>
    </w:p>
    <w:p w:rsidR="003C4DEE" w:rsidRPr="00AA7A4F" w:rsidRDefault="003C4DEE" w:rsidP="003C4DEE">
      <w:pPr>
        <w:numPr>
          <w:ilvl w:val="0"/>
          <w:numId w:val="45"/>
        </w:numPr>
        <w:jc w:val="both"/>
      </w:pPr>
      <w:r w:rsidRPr="00AA7A4F">
        <w:t>Убытки, возникающие от реализации методом открытых торгов на фондовой бирже, фу</w:t>
      </w:r>
      <w:r>
        <w:t>нк</w:t>
      </w:r>
      <w:r w:rsidRPr="00AA7A4F">
        <w:t>ционирующей на территории РК,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w:t>
      </w:r>
      <w:r>
        <w:t>нк</w:t>
      </w:r>
      <w:r w:rsidRPr="00AA7A4F">
        <w:t>ционирующей на территории РК, ценных бумаг, находящихся на день реализации в официальных списках данной фондовой биржи</w:t>
      </w:r>
      <w:r w:rsidRPr="00AA7A4F">
        <w:rPr>
          <w:rStyle w:val="s0"/>
        </w:rPr>
        <w:t>.</w:t>
      </w:r>
    </w:p>
    <w:p w:rsidR="003C4DEE" w:rsidRPr="00AA7A4F" w:rsidRDefault="003C4DEE" w:rsidP="003C4DEE">
      <w:pPr>
        <w:shd w:val="clear" w:color="auto" w:fill="FFFFFF"/>
        <w:jc w:val="both"/>
        <w:rPr>
          <w:rStyle w:val="s0"/>
        </w:rPr>
      </w:pPr>
      <w:r w:rsidRPr="00AA7A4F">
        <w:rPr>
          <w:rStyle w:val="s0"/>
        </w:rPr>
        <w:t xml:space="preserve">Убытки, передаваемые в связи с реорганизацией путем разделения или выделения, распределяются по доле участия правопреемников в </w:t>
      </w:r>
      <w:r w:rsidR="002F45F1">
        <w:rPr>
          <w:rStyle w:val="s0"/>
        </w:rPr>
        <w:t>Компании</w:t>
      </w:r>
      <w:r w:rsidR="002F45F1" w:rsidRPr="00AA7A4F">
        <w:rPr>
          <w:rStyle w:val="s0"/>
        </w:rPr>
        <w:t xml:space="preserve"> </w:t>
      </w:r>
      <w:r w:rsidRPr="00AA7A4F">
        <w:rPr>
          <w:rStyle w:val="s0"/>
        </w:rPr>
        <w:t>и переносятся в порядке, определенном ст.</w:t>
      </w:r>
      <w:r w:rsidR="00B75347">
        <w:rPr>
          <w:rStyle w:val="s0"/>
        </w:rPr>
        <w:t>300</w:t>
      </w:r>
      <w:r w:rsidRPr="00AA7A4F">
        <w:rPr>
          <w:rStyle w:val="s0"/>
        </w:rPr>
        <w:t xml:space="preserve"> Налогового кодекса.</w:t>
      </w:r>
    </w:p>
    <w:p w:rsidR="0027087C" w:rsidRPr="00EF4422" w:rsidRDefault="00EF4456" w:rsidP="0027087C">
      <w:pPr>
        <w:pStyle w:val="a3"/>
        <w:rPr>
          <w:b/>
        </w:rPr>
      </w:pPr>
      <w:r>
        <w:rPr>
          <w:b/>
        </w:rPr>
        <w:t>Расходы</w:t>
      </w:r>
      <w:r w:rsidR="0027087C" w:rsidRPr="00EF4422">
        <w:rPr>
          <w:b/>
        </w:rPr>
        <w:t xml:space="preserve">, не </w:t>
      </w:r>
      <w:r>
        <w:rPr>
          <w:b/>
        </w:rPr>
        <w:t>относимые на</w:t>
      </w:r>
      <w:r w:rsidR="0027087C" w:rsidRPr="00EF4422">
        <w:rPr>
          <w:b/>
        </w:rPr>
        <w:t xml:space="preserve"> вычет</w:t>
      </w:r>
      <w:r>
        <w:rPr>
          <w:b/>
        </w:rPr>
        <w:t>ы</w:t>
      </w:r>
    </w:p>
    <w:p w:rsidR="0027087C" w:rsidRDefault="0027087C" w:rsidP="0027087C">
      <w:pPr>
        <w:pStyle w:val="a3"/>
      </w:pPr>
      <w:r>
        <w:t>Вычету не подлежат:</w:t>
      </w:r>
    </w:p>
    <w:p w:rsidR="0027087C" w:rsidRPr="00D538F5" w:rsidRDefault="0027087C" w:rsidP="00CB1ACF">
      <w:pPr>
        <w:pStyle w:val="a3"/>
        <w:jc w:val="both"/>
      </w:pPr>
      <w:r>
        <w:lastRenderedPageBreak/>
        <w:t>1) Расходы по договорам страхования (перестрахования),</w:t>
      </w:r>
      <w:r w:rsidR="00263BF9">
        <w:t xml:space="preserve"> в том числе расходы по</w:t>
      </w:r>
      <w:r w:rsidR="00E66003">
        <w:t xml:space="preserve"> договорам </w:t>
      </w:r>
      <w:r w:rsidR="00E66003" w:rsidRPr="00D538F5">
        <w:t>перестрахования, переданным в перестрахование,</w:t>
      </w:r>
      <w:r w:rsidR="00263BF9" w:rsidRPr="00D538F5">
        <w:t xml:space="preserve"> страховым резервам, страховым выплатам, </w:t>
      </w:r>
      <w:r w:rsidR="00300C5A" w:rsidRPr="00D538F5">
        <w:t>комиссионному</w:t>
      </w:r>
      <w:r w:rsidR="00CB1ACF" w:rsidRPr="00D538F5">
        <w:t xml:space="preserve"> </w:t>
      </w:r>
      <w:r w:rsidR="00263BF9" w:rsidRPr="00D538F5">
        <w:t>вознаграждени</w:t>
      </w:r>
      <w:r w:rsidR="00CB1ACF" w:rsidRPr="00D538F5">
        <w:t>ю</w:t>
      </w:r>
      <w:r w:rsidR="00263BF9" w:rsidRPr="00D538F5">
        <w:t xml:space="preserve">, </w:t>
      </w:r>
      <w:r w:rsidR="00CB1ACF" w:rsidRPr="00D538F5">
        <w:t xml:space="preserve">урегулирование страховых убытков и </w:t>
      </w:r>
      <w:r w:rsidR="000B01AF" w:rsidRPr="00D538F5">
        <w:t>прочие</w:t>
      </w:r>
      <w:r w:rsidR="00CB1ACF" w:rsidRPr="00D538F5">
        <w:t>, признанные  в</w:t>
      </w:r>
      <w:r w:rsidR="00A20D6B">
        <w:t xml:space="preserve"> нынешнем </w:t>
      </w:r>
      <w:r w:rsidR="00CB1ACF" w:rsidRPr="00D538F5">
        <w:t>году по договорам страхования</w:t>
      </w:r>
      <w:r w:rsidR="00E66003" w:rsidRPr="00D538F5">
        <w:t xml:space="preserve"> и</w:t>
      </w:r>
      <w:r w:rsidR="00CB1ACF" w:rsidRPr="00D538F5">
        <w:t xml:space="preserve"> перестрахования</w:t>
      </w:r>
      <w:r w:rsidR="00300C5A" w:rsidRPr="00D538F5">
        <w:t>,</w:t>
      </w:r>
      <w:r w:rsidR="00CB1ACF" w:rsidRPr="00D538F5">
        <w:t xml:space="preserve"> заключенны</w:t>
      </w:r>
      <w:r w:rsidR="00300C5A" w:rsidRPr="00D538F5">
        <w:t xml:space="preserve">х </w:t>
      </w:r>
      <w:r w:rsidR="00CB1ACF" w:rsidRPr="00D538F5">
        <w:t>до 01 января 2012 года.</w:t>
      </w:r>
    </w:p>
    <w:p w:rsidR="00CB1ACF" w:rsidRDefault="00CB1ACF" w:rsidP="00CB1ACF">
      <w:pPr>
        <w:pStyle w:val="a3"/>
        <w:jc w:val="both"/>
      </w:pPr>
      <w:r w:rsidRPr="00D538F5">
        <w:t xml:space="preserve">2) </w:t>
      </w:r>
      <w:r w:rsidR="00B86A63" w:rsidRPr="00D538F5">
        <w:t>расходы по расторжению</w:t>
      </w:r>
      <w:r w:rsidRPr="00D538F5">
        <w:t xml:space="preserve"> по договорам страхования</w:t>
      </w:r>
      <w:r w:rsidR="009A64FD" w:rsidRPr="00D538F5">
        <w:t xml:space="preserve">, произведенным в </w:t>
      </w:r>
      <w:r w:rsidR="00A20D6B">
        <w:t>нынешнем</w:t>
      </w:r>
      <w:r w:rsidR="009A64FD" w:rsidRPr="00D538F5">
        <w:t xml:space="preserve"> году по договорам страхования, заключенным до 01 января 2012 г.</w:t>
      </w:r>
    </w:p>
    <w:p w:rsidR="0027087C" w:rsidRDefault="00E61BD2" w:rsidP="0027087C">
      <w:pPr>
        <w:pStyle w:val="a3"/>
        <w:jc w:val="both"/>
      </w:pPr>
      <w:r>
        <w:t>3</w:t>
      </w:r>
      <w:r w:rsidR="0027087C">
        <w:t>)  затраты, не связанные с деятельностью, направленной на получение дохода;</w:t>
      </w:r>
    </w:p>
    <w:p w:rsidR="0027087C" w:rsidRDefault="00E61BD2" w:rsidP="0027087C">
      <w:pPr>
        <w:pStyle w:val="a3"/>
        <w:jc w:val="both"/>
      </w:pPr>
      <w:r>
        <w:t>4</w:t>
      </w:r>
      <w:r w:rsidR="0027087C">
        <w:t>) расходы по операциям с налогоплательщиком, признанным 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w:t>
      </w:r>
    </w:p>
    <w:p w:rsidR="0027087C" w:rsidRDefault="00E61BD2" w:rsidP="0027087C">
      <w:pPr>
        <w:pStyle w:val="a3"/>
        <w:jc w:val="both"/>
      </w:pPr>
      <w:r>
        <w:t>5</w:t>
      </w:r>
      <w:r w:rsidR="0027087C">
        <w:t xml:space="preserve">) расходы по операциям с налогоплательщиком, признанным бездействующим в порядке, определенном статьей </w:t>
      </w:r>
      <w:r w:rsidR="00B75347">
        <w:t>91</w:t>
      </w:r>
      <w:r w:rsidR="0027087C">
        <w:t xml:space="preserve"> </w:t>
      </w:r>
      <w:r w:rsidR="00BC33D9">
        <w:t xml:space="preserve"> НК РК</w:t>
      </w:r>
      <w:r w:rsidR="0027087C" w:rsidRPr="002F45F1">
        <w:t xml:space="preserve">, </w:t>
      </w:r>
      <w:r w:rsidR="002F45F1" w:rsidRPr="002F45F1">
        <w:t>со дня вынесения приказа о признании его бездействующим</w:t>
      </w:r>
      <w:r w:rsidR="002F45F1" w:rsidRPr="008873CE">
        <w:t>;</w:t>
      </w:r>
      <w:r w:rsidR="002F45F1">
        <w:t xml:space="preserve">; </w:t>
      </w:r>
      <w:r w:rsidR="002F45F1" w:rsidRPr="002F45F1">
        <w:t xml:space="preserve"> </w:t>
      </w:r>
    </w:p>
    <w:p w:rsidR="0027087C" w:rsidRDefault="00E61BD2" w:rsidP="0027087C">
      <w:pPr>
        <w:pStyle w:val="a3"/>
        <w:jc w:val="both"/>
      </w:pPr>
      <w:r>
        <w:t>6</w:t>
      </w:r>
      <w:r w:rsidR="0027087C">
        <w:t>) расходы по сделке (сделкам), признанной (признанным) судом совершенной (совершенным) субъектом частного предпринимательства без намерения осуществлять предпринимательскую деятельность;</w:t>
      </w:r>
    </w:p>
    <w:p w:rsidR="0027087C" w:rsidRDefault="00E61BD2" w:rsidP="0027087C">
      <w:pPr>
        <w:pStyle w:val="a3"/>
        <w:jc w:val="both"/>
      </w:pPr>
      <w:r>
        <w:t>7</w:t>
      </w:r>
      <w:r w:rsidR="0027087C">
        <w:t>)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p w:rsidR="0027087C" w:rsidRDefault="00E61BD2" w:rsidP="0027087C">
      <w:pPr>
        <w:pStyle w:val="a3"/>
        <w:jc w:val="both"/>
      </w:pPr>
      <w:r>
        <w:t>8</w:t>
      </w:r>
      <w:r w:rsidR="0027087C">
        <w:t>) сумма превышения расходов, для которых НК РК  установлены нормы отнесения на вычеты, над предельной суммой вычета, исчисленной с применением указанных норм;</w:t>
      </w:r>
    </w:p>
    <w:p w:rsidR="0027087C" w:rsidRDefault="00E61BD2" w:rsidP="00F2210A">
      <w:pPr>
        <w:pStyle w:val="a3"/>
        <w:jc w:val="both"/>
      </w:pPr>
      <w:r>
        <w:t>9</w:t>
      </w:r>
      <w:r w:rsidR="0027087C">
        <w:t>) сумма других обязательных платежей в бюджет, исчисленная (начисленная) и уплаченная сверх размеров, установленных нормативными правовыми актами Республики Казахстан;</w:t>
      </w:r>
    </w:p>
    <w:p w:rsidR="0027087C" w:rsidRDefault="00E61BD2" w:rsidP="0027087C">
      <w:pPr>
        <w:pStyle w:val="a3"/>
        <w:jc w:val="both"/>
      </w:pPr>
      <w:r>
        <w:t>10</w:t>
      </w:r>
      <w:r w:rsidR="0027087C">
        <w:t xml:space="preserve">) стоимость имущества, переданного </w:t>
      </w:r>
      <w:r w:rsidR="0014770D">
        <w:t xml:space="preserve">Компании </w:t>
      </w:r>
      <w:r w:rsidR="0027087C">
        <w:t>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p w:rsidR="0014770D" w:rsidRPr="008873CE" w:rsidRDefault="0014770D" w:rsidP="0014770D">
      <w:pPr>
        <w:pStyle w:val="a3"/>
        <w:jc w:val="both"/>
      </w:pPr>
      <w:r w:rsidRPr="008873CE">
        <w:t>11) отчисления в резервные фонды, за исключением вычетов, предусмотренных статьями 250, 252, 253 НК РК;</w:t>
      </w:r>
    </w:p>
    <w:p w:rsidR="0014770D" w:rsidRDefault="0014770D" w:rsidP="0014770D">
      <w:pPr>
        <w:pStyle w:val="a3"/>
        <w:jc w:val="both"/>
      </w:pPr>
      <w:r w:rsidRPr="008873CE">
        <w:t>12) затраты налогоплательщика, включаемые в соответствии со статьей 228 НК РК в первоначальную стоимость активов, не подлежащих амортизации;</w:t>
      </w:r>
    </w:p>
    <w:p w:rsidR="008E76CD" w:rsidRDefault="008E76CD" w:rsidP="008E76CD">
      <w:pPr>
        <w:jc w:val="both"/>
      </w:pPr>
      <w:r>
        <w:t>13) безвозмездно выданные полисы по договору страхования (с целью привлечения клиентов).</w:t>
      </w:r>
    </w:p>
    <w:p w:rsidR="008E76CD" w:rsidRDefault="008E76CD" w:rsidP="008E76CD">
      <w:pPr>
        <w:jc w:val="both"/>
      </w:pPr>
    </w:p>
    <w:p w:rsidR="009E1FB7" w:rsidRDefault="009E1FB7" w:rsidP="004253A0">
      <w:pPr>
        <w:rPr>
          <w:rStyle w:val="s1"/>
          <w:rFonts w:ascii="Arial" w:hAnsi="Arial" w:cs="Arial"/>
        </w:rPr>
      </w:pPr>
      <w:r>
        <w:rPr>
          <w:rStyle w:val="s1"/>
          <w:rFonts w:ascii="Arial" w:hAnsi="Arial" w:cs="Arial"/>
        </w:rPr>
        <w:t xml:space="preserve">Порядок исчисления и сроки уплаты корпоративного подоходного налога </w:t>
      </w:r>
      <w:r w:rsidR="004253A0" w:rsidRPr="00A13EC5">
        <w:rPr>
          <w:rStyle w:val="s1"/>
          <w:rFonts w:ascii="Arial" w:hAnsi="Arial" w:cs="Arial"/>
        </w:rPr>
        <w:t xml:space="preserve"> </w:t>
      </w:r>
    </w:p>
    <w:p w:rsidR="004253A0" w:rsidRPr="004253A0" w:rsidRDefault="004253A0" w:rsidP="004253A0"/>
    <w:p w:rsidR="004253A0" w:rsidRPr="004253A0" w:rsidRDefault="004253A0" w:rsidP="009E1FB7">
      <w:pPr>
        <w:jc w:val="both"/>
      </w:pPr>
      <w:r w:rsidRPr="004253A0">
        <w:t>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p w:rsidR="004253A0" w:rsidRPr="004253A0" w:rsidRDefault="004253A0" w:rsidP="009E1FB7">
      <w:pPr>
        <w:jc w:val="both"/>
      </w:pPr>
      <w:r w:rsidRPr="004253A0">
        <w:lastRenderedPageBreak/>
        <w:t xml:space="preserve">произведение ставки, установленной </w:t>
      </w:r>
      <w:hyperlink r:id="rId14" w:history="1">
        <w:r w:rsidRPr="004253A0">
          <w:t xml:space="preserve">пунктом 1 или пунктом 2 статьи </w:t>
        </w:r>
      </w:hyperlink>
      <w:r w:rsidR="00B75347">
        <w:t>313</w:t>
      </w:r>
      <w:r w:rsidRPr="004253A0">
        <w:t xml:space="preserve"> настоящего Кодекса, и налогооблагаемого дохода, уменьшенного на сумму доходов и расходов, предусмотренных </w:t>
      </w:r>
      <w:hyperlink r:id="rId15" w:history="1">
        <w:r w:rsidRPr="004253A0">
          <w:t xml:space="preserve">статьей </w:t>
        </w:r>
      </w:hyperlink>
      <w:r w:rsidR="00B75347">
        <w:t>288</w:t>
      </w:r>
      <w:r w:rsidRPr="004253A0">
        <w:t xml:space="preserve"> настоящего Кодекса, а также на сумму убытков, переносимых в соответствии со </w:t>
      </w:r>
      <w:hyperlink r:id="rId16" w:history="1">
        <w:r w:rsidRPr="004253A0">
          <w:t xml:space="preserve">статьей </w:t>
        </w:r>
      </w:hyperlink>
      <w:r w:rsidR="00B75347">
        <w:t>300</w:t>
      </w:r>
      <w:r w:rsidRPr="004253A0">
        <w:t xml:space="preserve"> настоящего Кодекса,</w:t>
      </w:r>
    </w:p>
    <w:p w:rsidR="004253A0" w:rsidRPr="009E1FB7" w:rsidRDefault="004253A0" w:rsidP="009E1FB7">
      <w:pPr>
        <w:jc w:val="both"/>
        <w:rPr>
          <w:i/>
        </w:rPr>
      </w:pPr>
      <w:r w:rsidRPr="009E1FB7">
        <w:rPr>
          <w:i/>
        </w:rPr>
        <w:t>минус</w:t>
      </w:r>
    </w:p>
    <w:p w:rsidR="004253A0" w:rsidRPr="004253A0" w:rsidRDefault="004253A0" w:rsidP="009E1FB7">
      <w:pPr>
        <w:jc w:val="both"/>
      </w:pPr>
      <w:r w:rsidRPr="004253A0">
        <w:t xml:space="preserve">сумма корпоративного подоходного налога, на которую осуществляется зачет в соответствии со </w:t>
      </w:r>
      <w:hyperlink r:id="rId17" w:history="1">
        <w:r w:rsidRPr="004253A0">
          <w:t xml:space="preserve">статьей </w:t>
        </w:r>
        <w:r w:rsidR="00B75347">
          <w:t>30</w:t>
        </w:r>
        <w:r w:rsidRPr="004253A0">
          <w:t>3</w:t>
        </w:r>
      </w:hyperlink>
      <w:r w:rsidRPr="004253A0">
        <w:t xml:space="preserve"> настоящего Кодекса,</w:t>
      </w:r>
    </w:p>
    <w:p w:rsidR="004253A0" w:rsidRDefault="004253A0" w:rsidP="009E1FB7">
      <w:pPr>
        <w:jc w:val="both"/>
        <w:rPr>
          <w:i/>
        </w:rPr>
      </w:pPr>
      <w:r w:rsidRPr="009E1FB7">
        <w:rPr>
          <w:i/>
        </w:rPr>
        <w:t>минус</w:t>
      </w:r>
    </w:p>
    <w:p w:rsidR="00244792" w:rsidRPr="008873CE" w:rsidRDefault="00244792" w:rsidP="00244792">
      <w:pPr>
        <w:jc w:val="both"/>
      </w:pPr>
      <w:r w:rsidRPr="008873CE">
        <w:t>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статьи 302,</w:t>
      </w:r>
    </w:p>
    <w:p w:rsidR="00244792" w:rsidRPr="008873CE" w:rsidRDefault="00244792" w:rsidP="00244792">
      <w:pPr>
        <w:jc w:val="both"/>
      </w:pPr>
      <w:r w:rsidRPr="008873CE">
        <w:t>минус</w:t>
      </w:r>
    </w:p>
    <w:p w:rsidR="00244792" w:rsidRPr="008873CE" w:rsidRDefault="00244792" w:rsidP="00244792">
      <w:pPr>
        <w:jc w:val="both"/>
      </w:pPr>
      <w:r w:rsidRPr="008873CE">
        <w:t xml:space="preserve">сумма корпоративного подоходного налога, удержанного у источника выплаты с дохода в виде </w:t>
      </w:r>
      <w:hyperlink w:anchor="sub10162" w:history="1">
        <w:r w:rsidRPr="008873CE">
          <w:t>вознаграждения</w:t>
        </w:r>
      </w:hyperlink>
      <w:r w:rsidRPr="008873CE">
        <w:t xml:space="preserve">, </w:t>
      </w:r>
      <w:hyperlink w:anchor="sub10116" w:history="1">
        <w:r w:rsidRPr="008873CE">
          <w:t>дивидендов</w:t>
        </w:r>
      </w:hyperlink>
      <w:r w:rsidRPr="008873CE">
        <w:t>, перенесенная из предыдущих налоговых периодов в соответствии с пунктом 3 настоящей статьи</w:t>
      </w:r>
    </w:p>
    <w:p w:rsidR="00244792" w:rsidRPr="008873CE" w:rsidRDefault="00244792" w:rsidP="00244792">
      <w:pPr>
        <w:jc w:val="both"/>
      </w:pPr>
      <w:r w:rsidRPr="008873CE">
        <w:t>минус</w:t>
      </w:r>
    </w:p>
    <w:p w:rsidR="00244792" w:rsidRPr="008873CE" w:rsidRDefault="00244792" w:rsidP="00244792">
      <w:pPr>
        <w:jc w:val="both"/>
      </w:pPr>
      <w:r w:rsidRPr="008873CE">
        <w:t>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уменьшение в соответствии с пунктом 2 настоящей статьи.</w:t>
      </w:r>
    </w:p>
    <w:p w:rsidR="00244792" w:rsidRPr="009E1FB7" w:rsidRDefault="00244792" w:rsidP="00244792">
      <w:pPr>
        <w:jc w:val="both"/>
        <w:rPr>
          <w:i/>
        </w:rPr>
      </w:pPr>
      <w:bookmarkStart w:id="87" w:name="SUB1390200"/>
      <w:bookmarkEnd w:id="87"/>
      <w:r w:rsidRPr="008873CE">
        <w:t>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w:t>
      </w:r>
      <w:r>
        <w:t xml:space="preserve"> </w:t>
      </w:r>
      <w:r w:rsidRPr="004253A0">
        <w:t>при наличии документов, подтверждающих удержание этого налога источником выплаты..</w:t>
      </w:r>
    </w:p>
    <w:p w:rsidR="004253A0" w:rsidRPr="004253A0" w:rsidRDefault="004253A0" w:rsidP="009E1FB7">
      <w:pPr>
        <w:jc w:val="both"/>
      </w:pPr>
    </w:p>
    <w:p w:rsidR="004253A0" w:rsidRPr="004253A0" w:rsidRDefault="004253A0" w:rsidP="009E1FB7">
      <w:pPr>
        <w:jc w:val="both"/>
      </w:pPr>
      <w:bookmarkStart w:id="88" w:name="SUB1390300"/>
      <w:bookmarkEnd w:id="88"/>
      <w:r w:rsidRPr="004253A0">
        <w:t xml:space="preserve">3. Если сумма корпоративного подоходного налога, удержанного у источника выплаты с дохода в виде вознаграждения, больше суммы корпоративного подоходного налога, подлежащего уплате в бюджет, разница между суммой корпоративного подоходного налога, удержанного у источника выплаты, и суммой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 </w:t>
      </w:r>
    </w:p>
    <w:p w:rsidR="004253A0" w:rsidRPr="004253A0" w:rsidRDefault="004253A0" w:rsidP="004253A0">
      <w:r w:rsidRPr="004253A0">
        <w:t> </w:t>
      </w:r>
    </w:p>
    <w:p w:rsidR="00D555C6" w:rsidRPr="001F7DD2" w:rsidRDefault="00D555C6" w:rsidP="00D555C6">
      <w:r w:rsidRPr="00BC4B81">
        <w:rPr>
          <w:b/>
          <w:bCs/>
        </w:rPr>
        <w:t>Ставка налога</w:t>
      </w:r>
    </w:p>
    <w:p w:rsidR="00D555C6" w:rsidRPr="001F7DD2" w:rsidRDefault="00D555C6" w:rsidP="00D555C6"/>
    <w:p w:rsidR="003C4DEE" w:rsidRPr="00622D68" w:rsidRDefault="00244792" w:rsidP="003C4DEE">
      <w:pPr>
        <w:shd w:val="clear" w:color="auto" w:fill="FFFFFF"/>
        <w:jc w:val="both"/>
        <w:rPr>
          <w:highlight w:val="yellow"/>
        </w:rPr>
      </w:pPr>
      <w:r w:rsidRPr="008873CE">
        <w:t xml:space="preserve">Налогооблагаемый доход </w:t>
      </w:r>
      <w:r>
        <w:t>Компании</w:t>
      </w:r>
      <w:r w:rsidRPr="008873CE">
        <w:t xml:space="preserve">, уменьшенный на сумму доходов и расходов, предусмотренных </w:t>
      </w:r>
      <w:hyperlink r:id="rId18" w:history="1">
        <w:r w:rsidRPr="008873CE">
          <w:t xml:space="preserve">статьей </w:t>
        </w:r>
      </w:hyperlink>
      <w:r w:rsidRPr="008873CE">
        <w:t xml:space="preserve">288 настоящего Кодекса, и на сумму убытков, переносимых в порядке, установленном </w:t>
      </w:r>
      <w:hyperlink r:id="rId19" w:history="1">
        <w:r w:rsidRPr="008873CE">
          <w:t>300</w:t>
        </w:r>
      </w:hyperlink>
      <w:r w:rsidRPr="008873CE">
        <w:t xml:space="preserve"> настоящего Кодекса, подлежит обложению налогом по ставке 20 процентов в соответствии с п.1 ст.313 Налогового кодекса.</w:t>
      </w:r>
      <w:r>
        <w:t xml:space="preserve"> . </w:t>
      </w:r>
    </w:p>
    <w:p w:rsidR="0012216D" w:rsidRPr="009F10A7" w:rsidRDefault="0012216D" w:rsidP="00D555C6">
      <w:pPr>
        <w:rPr>
          <w:b/>
          <w:bCs/>
          <w:highlight w:val="yellow"/>
        </w:rPr>
      </w:pPr>
    </w:p>
    <w:p w:rsidR="00D555C6" w:rsidRDefault="00D555C6" w:rsidP="00D555C6">
      <w:pPr>
        <w:rPr>
          <w:b/>
          <w:bCs/>
        </w:rPr>
      </w:pPr>
      <w:r w:rsidRPr="008873CE">
        <w:rPr>
          <w:b/>
          <w:bCs/>
        </w:rPr>
        <w:t>Налоговая декларация</w:t>
      </w:r>
    </w:p>
    <w:p w:rsidR="00D555C6" w:rsidRDefault="00D555C6" w:rsidP="00D555C6"/>
    <w:p w:rsidR="00D555C6" w:rsidRDefault="002B6C33" w:rsidP="00B87775">
      <w:pPr>
        <w:jc w:val="both"/>
      </w:pPr>
      <w:r>
        <w:t xml:space="preserve">Компания </w:t>
      </w:r>
      <w:r w:rsidRPr="001F7DD2">
        <w:t xml:space="preserve"> </w:t>
      </w:r>
      <w:r w:rsidR="00D555C6" w:rsidRPr="001F7DD2">
        <w:t xml:space="preserve">представляет в налоговый орган по месту нахождения </w:t>
      </w:r>
      <w:hyperlink r:id="rId20" w:history="1">
        <w:r w:rsidR="00D555C6" w:rsidRPr="001F7DD2">
          <w:t>декларацию по корпоративному подоходному налогу</w:t>
        </w:r>
      </w:hyperlink>
      <w:r w:rsidR="00D555C6" w:rsidRPr="001F7DD2">
        <w:t xml:space="preserve"> не позднее 31 марта года, следующего за отчетным налоговым периодом</w:t>
      </w:r>
      <w:r w:rsidR="00D555C6">
        <w:t>.</w:t>
      </w:r>
    </w:p>
    <w:p w:rsidR="00D555C6" w:rsidRDefault="00D555C6" w:rsidP="00D555C6">
      <w:pPr>
        <w:jc w:val="both"/>
        <w:rPr>
          <w:color w:val="000000"/>
        </w:rPr>
      </w:pPr>
      <w:r>
        <w:rPr>
          <w:color w:val="000000"/>
        </w:rPr>
        <w:t>Формы налоговых регистров по КПН и правила по их заполнению отражены в формах налоговой отчетности НК РК 101.01, 101.02, 100.00.</w:t>
      </w:r>
    </w:p>
    <w:p w:rsidR="00277EED" w:rsidRPr="009F10A7" w:rsidRDefault="00277EED" w:rsidP="000F6205">
      <w:pPr>
        <w:pStyle w:val="1"/>
        <w:numPr>
          <w:ilvl w:val="0"/>
          <w:numId w:val="0"/>
        </w:numPr>
        <w:spacing w:before="0" w:after="0"/>
        <w:ind w:left="240"/>
        <w:rPr>
          <w:rFonts w:ascii="Times New Roman" w:hAnsi="Times New Roman" w:cs="Times New Roman"/>
          <w:sz w:val="28"/>
          <w:szCs w:val="28"/>
        </w:rPr>
      </w:pPr>
    </w:p>
    <w:p w:rsidR="000F6205" w:rsidRDefault="000F6205" w:rsidP="000F6205">
      <w:pPr>
        <w:pStyle w:val="1"/>
        <w:numPr>
          <w:ilvl w:val="0"/>
          <w:numId w:val="0"/>
        </w:numPr>
        <w:spacing w:before="0" w:after="0"/>
        <w:ind w:left="240"/>
        <w:rPr>
          <w:rFonts w:ascii="Times New Roman" w:hAnsi="Times New Roman" w:cs="Times New Roman"/>
          <w:sz w:val="28"/>
          <w:szCs w:val="28"/>
        </w:rPr>
      </w:pPr>
      <w:bookmarkStart w:id="89" w:name="_Toc47366583"/>
      <w:r w:rsidRPr="000F6205">
        <w:rPr>
          <w:rFonts w:ascii="Times New Roman" w:hAnsi="Times New Roman" w:cs="Times New Roman"/>
          <w:sz w:val="28"/>
          <w:szCs w:val="28"/>
        </w:rPr>
        <w:t>Счет учета по КПН</w:t>
      </w:r>
      <w:bookmarkEnd w:id="89"/>
      <w:r w:rsidR="00B71DF9">
        <w:rPr>
          <w:rFonts w:ascii="Times New Roman" w:hAnsi="Times New Roman" w:cs="Times New Roman"/>
          <w:sz w:val="28"/>
          <w:szCs w:val="28"/>
        </w:rPr>
        <w:t xml:space="preserve"> </w:t>
      </w:r>
    </w:p>
    <w:p w:rsidR="00A44F73" w:rsidRDefault="00A44F73" w:rsidP="00A44F73"/>
    <w:p w:rsidR="00A44F73" w:rsidRPr="00A44F73" w:rsidRDefault="00A44F73" w:rsidP="00A44F73">
      <w:r>
        <w:t>КПН учитывается по счету – 3110.01</w:t>
      </w:r>
    </w:p>
    <w:p w:rsidR="000F6205" w:rsidRDefault="00320A29" w:rsidP="00D555C6">
      <w:pPr>
        <w:jc w:val="both"/>
      </w:pPr>
      <w:r>
        <w:lastRenderedPageBreak/>
        <w:t xml:space="preserve">При начислении корпоративного подоходного налога </w:t>
      </w:r>
      <w:r w:rsidR="005106D5">
        <w:t>осуществляются следующие бухгалтерские записи</w:t>
      </w:r>
      <w:r w:rsidR="00A44F73">
        <w:t>:</w:t>
      </w:r>
    </w:p>
    <w:p w:rsidR="005106D5" w:rsidRDefault="000F6205" w:rsidP="00D555C6">
      <w:pPr>
        <w:jc w:val="both"/>
      </w:pPr>
      <w:r>
        <w:t>Дт 7710</w:t>
      </w:r>
      <w:r w:rsidR="00320A29">
        <w:t xml:space="preserve"> </w:t>
      </w:r>
      <w:r w:rsidR="005106D5">
        <w:t xml:space="preserve"> </w:t>
      </w:r>
      <w:r w:rsidR="005106D5" w:rsidRPr="005106D5">
        <w:t>Расходы по корпоративному подоходному налогу от основной деятельности</w:t>
      </w:r>
    </w:p>
    <w:p w:rsidR="00D555C6" w:rsidRPr="00D555C6" w:rsidRDefault="000F6205" w:rsidP="005106D5">
      <w:pPr>
        <w:jc w:val="both"/>
        <w:rPr>
          <w:b/>
          <w:bCs/>
        </w:rPr>
      </w:pPr>
      <w:r>
        <w:t>Кт 3110</w:t>
      </w:r>
      <w:r w:rsidR="00A44F73">
        <w:t>.01</w:t>
      </w:r>
      <w:r>
        <w:t xml:space="preserve"> </w:t>
      </w:r>
      <w:r w:rsidR="005106D5" w:rsidRPr="005106D5">
        <w:t>Корпоративный подоходный налог подлежащий уплате</w:t>
      </w:r>
    </w:p>
    <w:p w:rsidR="00936886" w:rsidRDefault="00936886" w:rsidP="006C3D79">
      <w:pPr>
        <w:ind w:firstLine="400"/>
        <w:jc w:val="both"/>
        <w:rPr>
          <w:color w:val="000000"/>
        </w:rPr>
      </w:pPr>
    </w:p>
    <w:p w:rsidR="00936886" w:rsidRPr="008D2693" w:rsidRDefault="00C54511" w:rsidP="008E04B3">
      <w:pPr>
        <w:pStyle w:val="1"/>
        <w:numPr>
          <w:ilvl w:val="0"/>
          <w:numId w:val="11"/>
        </w:numPr>
        <w:tabs>
          <w:tab w:val="clear" w:pos="360"/>
          <w:tab w:val="num" w:pos="240"/>
        </w:tabs>
        <w:spacing w:before="0" w:after="0"/>
        <w:ind w:left="240" w:hanging="240"/>
        <w:rPr>
          <w:rFonts w:ascii="Times New Roman" w:hAnsi="Times New Roman" w:cs="Times New Roman"/>
          <w:sz w:val="28"/>
          <w:szCs w:val="28"/>
        </w:rPr>
      </w:pPr>
      <w:bookmarkStart w:id="90" w:name="_Toc47366584"/>
      <w:r w:rsidRPr="008D2693">
        <w:rPr>
          <w:rFonts w:ascii="Times New Roman" w:hAnsi="Times New Roman" w:cs="Times New Roman"/>
          <w:sz w:val="28"/>
          <w:szCs w:val="28"/>
        </w:rPr>
        <w:t>Корпоративный подоходный налог, удерживаемый</w:t>
      </w:r>
      <w:r w:rsidR="008D2693" w:rsidRPr="008D2693">
        <w:rPr>
          <w:rFonts w:ascii="Times New Roman" w:hAnsi="Times New Roman" w:cs="Times New Roman"/>
          <w:sz w:val="28"/>
          <w:szCs w:val="28"/>
        </w:rPr>
        <w:t xml:space="preserve"> </w:t>
      </w:r>
      <w:r w:rsidRPr="008D2693">
        <w:rPr>
          <w:rFonts w:ascii="Times New Roman" w:hAnsi="Times New Roman" w:cs="Times New Roman"/>
          <w:sz w:val="28"/>
          <w:szCs w:val="28"/>
        </w:rPr>
        <w:t>у источника выплаты.</w:t>
      </w:r>
      <w:bookmarkEnd w:id="90"/>
    </w:p>
    <w:p w:rsidR="00C54511" w:rsidRDefault="00C54511" w:rsidP="006C3D79">
      <w:pPr>
        <w:jc w:val="both"/>
        <w:rPr>
          <w:b/>
          <w:color w:val="000000"/>
        </w:rPr>
      </w:pPr>
    </w:p>
    <w:p w:rsidR="00C54511" w:rsidRPr="00643C39" w:rsidRDefault="00C54511" w:rsidP="00905BB4">
      <w:pPr>
        <w:jc w:val="both"/>
        <w:outlineLvl w:val="1"/>
        <w:rPr>
          <w:b/>
          <w:color w:val="000000"/>
        </w:rPr>
      </w:pPr>
      <w:bookmarkStart w:id="91" w:name="_Toc47366585"/>
      <w:r>
        <w:rPr>
          <w:b/>
          <w:color w:val="000000"/>
        </w:rPr>
        <w:t>Порядок исчисления и удержания подоход</w:t>
      </w:r>
      <w:r w:rsidR="00643C39">
        <w:rPr>
          <w:b/>
          <w:color w:val="000000"/>
        </w:rPr>
        <w:t>ного налога у источника выплаты</w:t>
      </w:r>
      <w:bookmarkEnd w:id="91"/>
    </w:p>
    <w:p w:rsidR="00C54511" w:rsidRDefault="00C54511" w:rsidP="008E04B3">
      <w:pPr>
        <w:numPr>
          <w:ilvl w:val="0"/>
          <w:numId w:val="14"/>
        </w:numPr>
        <w:tabs>
          <w:tab w:val="clear" w:pos="810"/>
          <w:tab w:val="num" w:pos="240"/>
        </w:tabs>
        <w:ind w:left="240" w:hanging="240"/>
        <w:jc w:val="both"/>
        <w:rPr>
          <w:color w:val="000000"/>
        </w:rPr>
      </w:pPr>
      <w:r>
        <w:rPr>
          <w:color w:val="000000"/>
        </w:rPr>
        <w:t>Доходы юридического лица-нерезидента, осуществляющего деятельность без образования постоянного учреждения, определенные</w:t>
      </w:r>
      <w:r w:rsidR="002B781F">
        <w:rPr>
          <w:color w:val="000000"/>
        </w:rPr>
        <w:t xml:space="preserve"> статьей </w:t>
      </w:r>
      <w:r w:rsidR="00BD7DC8">
        <w:rPr>
          <w:color w:val="000000"/>
        </w:rPr>
        <w:t>644</w:t>
      </w:r>
      <w:r w:rsidR="002B781F">
        <w:rPr>
          <w:color w:val="000000"/>
        </w:rPr>
        <w:t xml:space="preserve"> НК РК, облагаются подоходным налогом у источника выплаты, без осуществления вычетов.</w:t>
      </w:r>
    </w:p>
    <w:p w:rsidR="002B781F" w:rsidRDefault="002B781F" w:rsidP="008E04B3">
      <w:pPr>
        <w:numPr>
          <w:ilvl w:val="0"/>
          <w:numId w:val="14"/>
        </w:numPr>
        <w:tabs>
          <w:tab w:val="clear" w:pos="810"/>
          <w:tab w:val="num" w:pos="240"/>
        </w:tabs>
        <w:ind w:left="240" w:hanging="240"/>
        <w:jc w:val="both"/>
        <w:rPr>
          <w:color w:val="000000"/>
        </w:rPr>
      </w:pPr>
      <w:r>
        <w:rPr>
          <w:color w:val="000000"/>
        </w:rPr>
        <w:t>Подоходный налог у источника выплаты удерживается в момент выплаты дохода юридическому лицу-нерезиденту независимо от формы и места осуществления выплаты дохода.</w:t>
      </w:r>
    </w:p>
    <w:p w:rsidR="00EF2BED" w:rsidRPr="00B01D2D" w:rsidRDefault="00EF2BED" w:rsidP="008E04B3">
      <w:pPr>
        <w:numPr>
          <w:ilvl w:val="0"/>
          <w:numId w:val="14"/>
        </w:numPr>
        <w:tabs>
          <w:tab w:val="clear" w:pos="810"/>
          <w:tab w:val="num" w:pos="240"/>
        </w:tabs>
        <w:ind w:left="240" w:hanging="240"/>
        <w:jc w:val="both"/>
        <w:rPr>
          <w:color w:val="000000"/>
        </w:rPr>
      </w:pPr>
      <w:r w:rsidRPr="00B01D2D">
        <w:rPr>
          <w:color w:val="000000"/>
        </w:rPr>
        <w:t xml:space="preserve">В соответствии со статьей </w:t>
      </w:r>
      <w:r w:rsidR="00BD7DC8">
        <w:rPr>
          <w:color w:val="000000"/>
        </w:rPr>
        <w:t>666</w:t>
      </w:r>
      <w:r w:rsidRPr="00B01D2D">
        <w:rPr>
          <w:color w:val="000000"/>
        </w:rPr>
        <w:t xml:space="preserve"> НК РК </w:t>
      </w:r>
      <w:r w:rsidR="002B6C33">
        <w:rPr>
          <w:color w:val="000000"/>
        </w:rPr>
        <w:t>Компания</w:t>
      </w:r>
      <w:r w:rsidR="002B6C33" w:rsidRPr="00B01D2D">
        <w:rPr>
          <w:color w:val="000000"/>
        </w:rPr>
        <w:t xml:space="preserve"> </w:t>
      </w:r>
      <w:r w:rsidRPr="00B01D2D">
        <w:rPr>
          <w:color w:val="000000"/>
        </w:rPr>
        <w:t>имеет право применить международный договор в отношении полного или частичного освобождения от налогообложения доходов нерезидента, полученных из источников в РК, если такой нерезидент является окончательным получателем дохода и явл</w:t>
      </w:r>
      <w:r w:rsidR="00806A3E" w:rsidRPr="00B01D2D">
        <w:rPr>
          <w:color w:val="000000"/>
        </w:rPr>
        <w:t>я</w:t>
      </w:r>
      <w:r w:rsidRPr="00B01D2D">
        <w:rPr>
          <w:color w:val="000000"/>
        </w:rPr>
        <w:t>ется резидентом страны, с которой заключен международный договор.</w:t>
      </w:r>
    </w:p>
    <w:p w:rsidR="00EF2BED" w:rsidRPr="00B01D2D" w:rsidRDefault="00EF2BED" w:rsidP="008D2693">
      <w:pPr>
        <w:ind w:left="240"/>
        <w:jc w:val="both"/>
        <w:rPr>
          <w:color w:val="000000"/>
        </w:rPr>
      </w:pPr>
      <w:r w:rsidRPr="00B01D2D">
        <w:rPr>
          <w:color w:val="000000"/>
        </w:rPr>
        <w:t xml:space="preserve">Применение международного договора разрешается только при условии представления  </w:t>
      </w:r>
      <w:r w:rsidR="00244792">
        <w:rPr>
          <w:color w:val="000000"/>
        </w:rPr>
        <w:t xml:space="preserve">Компании </w:t>
      </w:r>
      <w:r w:rsidRPr="00B01D2D">
        <w:rPr>
          <w:color w:val="000000"/>
        </w:rPr>
        <w:t>нерезидентом документа, подтверждающего резидентство</w:t>
      </w:r>
      <w:r w:rsidR="00806A3E" w:rsidRPr="00B01D2D">
        <w:rPr>
          <w:color w:val="000000"/>
        </w:rPr>
        <w:t>, который представляется не позднее одной из следующих дат, которая наступит первой:</w:t>
      </w:r>
    </w:p>
    <w:p w:rsidR="00806A3E" w:rsidRPr="00B01D2D" w:rsidRDefault="00806A3E" w:rsidP="008E04B3">
      <w:pPr>
        <w:numPr>
          <w:ilvl w:val="1"/>
          <w:numId w:val="14"/>
        </w:numPr>
        <w:tabs>
          <w:tab w:val="clear" w:pos="1440"/>
          <w:tab w:val="num" w:pos="720"/>
        </w:tabs>
        <w:ind w:left="720" w:hanging="480"/>
        <w:jc w:val="both"/>
        <w:rPr>
          <w:color w:val="000000"/>
        </w:rPr>
      </w:pPr>
      <w:r w:rsidRPr="00B01D2D">
        <w:rPr>
          <w:color w:val="000000"/>
        </w:rPr>
        <w:t>31 декабря календарного года, в котором произошла выплата дохода нерезиденту или невыплаченные доходы нерезидента отнесены на вычеты</w:t>
      </w:r>
    </w:p>
    <w:p w:rsidR="00C322E1" w:rsidRPr="00B01D2D" w:rsidRDefault="00C322E1" w:rsidP="008E04B3">
      <w:pPr>
        <w:numPr>
          <w:ilvl w:val="1"/>
          <w:numId w:val="14"/>
        </w:numPr>
        <w:tabs>
          <w:tab w:val="clear" w:pos="1440"/>
          <w:tab w:val="num" w:pos="720"/>
        </w:tabs>
        <w:ind w:left="720" w:hanging="480"/>
        <w:jc w:val="both"/>
        <w:rPr>
          <w:color w:val="000000"/>
        </w:rPr>
      </w:pPr>
      <w:r w:rsidRPr="00B01D2D">
        <w:rPr>
          <w:color w:val="000000"/>
        </w:rPr>
        <w:t>начала проведения 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p>
    <w:p w:rsidR="00C322E1" w:rsidRDefault="00C322E1" w:rsidP="008E04B3">
      <w:pPr>
        <w:numPr>
          <w:ilvl w:val="1"/>
          <w:numId w:val="14"/>
        </w:numPr>
        <w:tabs>
          <w:tab w:val="clear" w:pos="1440"/>
          <w:tab w:val="num" w:pos="720"/>
        </w:tabs>
        <w:ind w:left="720" w:hanging="480"/>
        <w:jc w:val="both"/>
        <w:rPr>
          <w:color w:val="000000"/>
        </w:rPr>
      </w:pPr>
      <w:r w:rsidRPr="00B01D2D">
        <w:rPr>
          <w:color w:val="000000"/>
        </w:rPr>
        <w:t>не позднее пяти рабочих дней до завершения внеплановой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p>
    <w:p w:rsidR="00C562A9" w:rsidRDefault="00C562A9" w:rsidP="008E04B3">
      <w:pPr>
        <w:numPr>
          <w:ilvl w:val="0"/>
          <w:numId w:val="14"/>
        </w:numPr>
        <w:tabs>
          <w:tab w:val="clear" w:pos="810"/>
          <w:tab w:val="num" w:pos="240"/>
        </w:tabs>
        <w:ind w:left="240" w:hanging="240"/>
        <w:jc w:val="both"/>
        <w:rPr>
          <w:color w:val="000000"/>
        </w:rPr>
      </w:pPr>
      <w:r>
        <w:rPr>
          <w:color w:val="000000"/>
        </w:rPr>
        <w:t>Согласно, пп.</w:t>
      </w:r>
      <w:r w:rsidR="007A0DE9">
        <w:rPr>
          <w:color w:val="000000"/>
        </w:rPr>
        <w:t>4</w:t>
      </w:r>
      <w:r>
        <w:rPr>
          <w:color w:val="000000"/>
        </w:rPr>
        <w:t xml:space="preserve"> п.1 статьи </w:t>
      </w:r>
      <w:r w:rsidR="007A0DE9">
        <w:rPr>
          <w:color w:val="000000"/>
        </w:rPr>
        <w:t>307</w:t>
      </w:r>
      <w:r>
        <w:rPr>
          <w:color w:val="000000"/>
        </w:rPr>
        <w:t xml:space="preserve"> НК РК к доходам, облагаемым у источника выплаты относятся: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w:t>
      </w:r>
      <w:r w:rsidR="00C121AB">
        <w:rPr>
          <w:color w:val="000000"/>
        </w:rPr>
        <w:t>юридическому лицу-нерезиденту, осуществляющему деятельность в Республике Казахстан через постоянное учреждение.</w:t>
      </w:r>
    </w:p>
    <w:p w:rsidR="0099686E" w:rsidRPr="00EF37F8" w:rsidRDefault="00FF3307" w:rsidP="008E04B3">
      <w:pPr>
        <w:numPr>
          <w:ilvl w:val="0"/>
          <w:numId w:val="14"/>
        </w:numPr>
        <w:tabs>
          <w:tab w:val="clear" w:pos="810"/>
          <w:tab w:val="num" w:pos="240"/>
        </w:tabs>
        <w:ind w:left="240" w:hanging="240"/>
        <w:jc w:val="both"/>
        <w:rPr>
          <w:color w:val="000000"/>
        </w:rPr>
      </w:pPr>
      <w:r w:rsidRPr="00EF37F8">
        <w:rPr>
          <w:color w:val="000000"/>
        </w:rPr>
        <w:t xml:space="preserve">Оплата перестраховочных премий нерезиденту при посредничестве брокера-резидента осуществляется </w:t>
      </w:r>
      <w:r w:rsidR="00853766" w:rsidRPr="00EF37F8">
        <w:rPr>
          <w:color w:val="000000"/>
        </w:rPr>
        <w:t>в соответствии со</w:t>
      </w:r>
      <w:r w:rsidRPr="00EF37F8">
        <w:rPr>
          <w:color w:val="000000"/>
        </w:rPr>
        <w:t xml:space="preserve"> ст.</w:t>
      </w:r>
      <w:r w:rsidR="007A0DE9">
        <w:rPr>
          <w:color w:val="000000"/>
        </w:rPr>
        <w:t>645</w:t>
      </w:r>
      <w:r w:rsidRPr="00EF37F8">
        <w:rPr>
          <w:color w:val="000000"/>
        </w:rPr>
        <w:t xml:space="preserve"> п.</w:t>
      </w:r>
      <w:r w:rsidR="007A0DE9">
        <w:rPr>
          <w:color w:val="000000"/>
        </w:rPr>
        <w:t>6</w:t>
      </w:r>
      <w:r w:rsidR="00853766" w:rsidRPr="00EF37F8">
        <w:rPr>
          <w:color w:val="000000"/>
        </w:rPr>
        <w:t xml:space="preserve"> НК РК, если в договоре перестрахования не указаны иные условия</w:t>
      </w:r>
      <w:r w:rsidR="00D406BE" w:rsidRPr="00EF37F8">
        <w:rPr>
          <w:color w:val="000000"/>
        </w:rPr>
        <w:t xml:space="preserve"> относительно способа оплаты перестраховочной премии</w:t>
      </w:r>
      <w:r w:rsidR="00853766" w:rsidRPr="00EF37F8">
        <w:rPr>
          <w:color w:val="000000"/>
        </w:rPr>
        <w:t>.</w:t>
      </w:r>
      <w:r w:rsidRPr="00EF37F8">
        <w:rPr>
          <w:color w:val="000000"/>
        </w:rPr>
        <w:t xml:space="preserve"> </w:t>
      </w:r>
    </w:p>
    <w:p w:rsidR="00A5028F" w:rsidRDefault="00A5028F" w:rsidP="00A5028F">
      <w:pPr>
        <w:ind w:left="240"/>
        <w:jc w:val="both"/>
        <w:rPr>
          <w:color w:val="000000"/>
        </w:rPr>
      </w:pPr>
    </w:p>
    <w:p w:rsidR="00835BAC" w:rsidRPr="00835BAC" w:rsidRDefault="00A5028F" w:rsidP="00835BAC">
      <w:pPr>
        <w:jc w:val="both"/>
        <w:rPr>
          <w:b/>
          <w:color w:val="000000"/>
        </w:rPr>
      </w:pPr>
      <w:r w:rsidRPr="00835BAC">
        <w:rPr>
          <w:b/>
          <w:color w:val="000000"/>
        </w:rPr>
        <w:t>Не подлежат обложению у источника выплаты:</w:t>
      </w:r>
    </w:p>
    <w:p w:rsidR="00835BAC" w:rsidRDefault="00835BAC" w:rsidP="00835BAC">
      <w:pPr>
        <w:jc w:val="both"/>
        <w:rPr>
          <w:color w:val="000000"/>
        </w:rPr>
      </w:pPr>
      <w:r>
        <w:rPr>
          <w:color w:val="000000"/>
        </w:rPr>
        <w:t>- вознаграждение по государственным эмиссионным ценным бумагам и агентским облигациям;</w:t>
      </w:r>
    </w:p>
    <w:p w:rsidR="00835BAC" w:rsidRDefault="00835BAC" w:rsidP="00835BAC">
      <w:pPr>
        <w:jc w:val="both"/>
        <w:rPr>
          <w:color w:val="000000"/>
        </w:rPr>
      </w:pPr>
      <w:r>
        <w:rPr>
          <w:color w:val="000000"/>
        </w:rPr>
        <w:t>-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835BAC" w:rsidRPr="00C322E1" w:rsidRDefault="00835BAC" w:rsidP="00835BAC">
      <w:pPr>
        <w:jc w:val="both"/>
        <w:rPr>
          <w:color w:val="000000"/>
        </w:rPr>
      </w:pPr>
      <w:r>
        <w:rPr>
          <w:color w:val="000000"/>
        </w:rPr>
        <w:t>- вознаграждение по операциям репо.</w:t>
      </w:r>
    </w:p>
    <w:p w:rsidR="002B781F" w:rsidRDefault="002B781F" w:rsidP="006C3D79">
      <w:pPr>
        <w:jc w:val="both"/>
        <w:rPr>
          <w:color w:val="000000"/>
        </w:rPr>
      </w:pPr>
    </w:p>
    <w:p w:rsidR="002B781F" w:rsidRPr="00643C39" w:rsidRDefault="002B781F" w:rsidP="00905BB4">
      <w:pPr>
        <w:jc w:val="both"/>
        <w:outlineLvl w:val="1"/>
        <w:rPr>
          <w:b/>
          <w:color w:val="000000"/>
        </w:rPr>
      </w:pPr>
      <w:bookmarkStart w:id="92" w:name="_Toc47366586"/>
      <w:r>
        <w:rPr>
          <w:b/>
          <w:color w:val="000000"/>
        </w:rPr>
        <w:t>Ставки подоходного налога у источника выплаты</w:t>
      </w:r>
      <w:bookmarkEnd w:id="92"/>
    </w:p>
    <w:p w:rsidR="002B781F" w:rsidRDefault="002B781F" w:rsidP="008E04B3">
      <w:pPr>
        <w:numPr>
          <w:ilvl w:val="0"/>
          <w:numId w:val="15"/>
        </w:numPr>
        <w:tabs>
          <w:tab w:val="clear" w:pos="720"/>
          <w:tab w:val="num" w:pos="240"/>
        </w:tabs>
        <w:ind w:left="240" w:hanging="240"/>
        <w:jc w:val="both"/>
        <w:rPr>
          <w:color w:val="000000"/>
        </w:rPr>
      </w:pPr>
      <w:r>
        <w:rPr>
          <w:color w:val="000000"/>
        </w:rPr>
        <w:t xml:space="preserve">Доходы нерезидента, осуществляющего деятельность без образования постоянного учреждения, из источников в Республике Казахстан подлежат налогообложению у источника </w:t>
      </w:r>
      <w:r>
        <w:rPr>
          <w:color w:val="000000"/>
        </w:rPr>
        <w:lastRenderedPageBreak/>
        <w:t>выплаты по страховым премиям по договорам перестрахован</w:t>
      </w:r>
      <w:r w:rsidR="00145F1A">
        <w:rPr>
          <w:color w:val="000000"/>
        </w:rPr>
        <w:t>ия рисков по ставке 5 процентов</w:t>
      </w:r>
      <w:r w:rsidR="00145F1A" w:rsidRPr="00B01D2D">
        <w:rPr>
          <w:color w:val="000000"/>
        </w:rPr>
        <w:t>, по прочим доходам по ставке 20 процентов.</w:t>
      </w:r>
    </w:p>
    <w:p w:rsidR="00057851" w:rsidRDefault="00057851" w:rsidP="008E04B3">
      <w:pPr>
        <w:numPr>
          <w:ilvl w:val="0"/>
          <w:numId w:val="15"/>
        </w:numPr>
        <w:tabs>
          <w:tab w:val="clear" w:pos="720"/>
          <w:tab w:val="num" w:pos="240"/>
        </w:tabs>
        <w:ind w:left="240" w:hanging="240"/>
        <w:jc w:val="both"/>
        <w:rPr>
          <w:color w:val="000000"/>
        </w:rPr>
      </w:pPr>
      <w:r>
        <w:rPr>
          <w:color w:val="000000"/>
        </w:rPr>
        <w:t>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w:t>
      </w:r>
    </w:p>
    <w:p w:rsidR="006234BC" w:rsidRDefault="006234BC" w:rsidP="006C3D79">
      <w:pPr>
        <w:jc w:val="both"/>
        <w:rPr>
          <w:color w:val="000000"/>
        </w:rPr>
      </w:pPr>
    </w:p>
    <w:p w:rsidR="006234BC" w:rsidRPr="00643C39" w:rsidRDefault="006234BC" w:rsidP="00905BB4">
      <w:pPr>
        <w:jc w:val="both"/>
        <w:outlineLvl w:val="1"/>
        <w:rPr>
          <w:b/>
          <w:color w:val="000000"/>
        </w:rPr>
      </w:pPr>
      <w:bookmarkStart w:id="93" w:name="_Toc47366587"/>
      <w:r>
        <w:rPr>
          <w:b/>
          <w:color w:val="000000"/>
        </w:rPr>
        <w:t>Порядок и сроки перечисления подоходн</w:t>
      </w:r>
      <w:r w:rsidR="00643C39">
        <w:rPr>
          <w:b/>
          <w:color w:val="000000"/>
        </w:rPr>
        <w:t>ого налога у источника выплаты</w:t>
      </w:r>
      <w:bookmarkEnd w:id="93"/>
    </w:p>
    <w:p w:rsidR="006234BC" w:rsidRDefault="006234BC" w:rsidP="008E04B3">
      <w:pPr>
        <w:numPr>
          <w:ilvl w:val="0"/>
          <w:numId w:val="16"/>
        </w:numPr>
        <w:tabs>
          <w:tab w:val="clear" w:pos="720"/>
          <w:tab w:val="num" w:pos="240"/>
        </w:tabs>
        <w:ind w:left="240" w:hanging="240"/>
        <w:jc w:val="both"/>
        <w:rPr>
          <w:color w:val="000000"/>
        </w:rPr>
      </w:pPr>
      <w:r>
        <w:rPr>
          <w:color w:val="000000"/>
        </w:rPr>
        <w:t xml:space="preserve">Подоходный налог у источника выплаты, удерживаемый с доходов юридического лица-нерезидента, подлежит перечислению </w:t>
      </w:r>
      <w:r w:rsidR="00244792">
        <w:rPr>
          <w:color w:val="000000"/>
        </w:rPr>
        <w:t xml:space="preserve">Компанией </w:t>
      </w:r>
      <w:r>
        <w:rPr>
          <w:color w:val="000000"/>
        </w:rPr>
        <w:t>в бюджет:</w:t>
      </w:r>
    </w:p>
    <w:p w:rsidR="006234BC" w:rsidRDefault="006234BC" w:rsidP="008E04B3">
      <w:pPr>
        <w:numPr>
          <w:ilvl w:val="1"/>
          <w:numId w:val="14"/>
        </w:numPr>
        <w:tabs>
          <w:tab w:val="clear" w:pos="1440"/>
          <w:tab w:val="num" w:pos="600"/>
        </w:tabs>
        <w:ind w:left="600"/>
        <w:jc w:val="both"/>
        <w:rPr>
          <w:color w:val="000000"/>
        </w:rPr>
      </w:pPr>
      <w:r>
        <w:rPr>
          <w:color w:val="000000"/>
        </w:rPr>
        <w:t>по начисленным и выплаченным суммам дохода, кроме случая, указанного в пп.3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на дату его выплаты;</w:t>
      </w:r>
    </w:p>
    <w:p w:rsidR="006234BC" w:rsidRDefault="00AC0EF6" w:rsidP="008E04B3">
      <w:pPr>
        <w:numPr>
          <w:ilvl w:val="1"/>
          <w:numId w:val="14"/>
        </w:numPr>
        <w:tabs>
          <w:tab w:val="clear" w:pos="1440"/>
          <w:tab w:val="num" w:pos="600"/>
        </w:tabs>
        <w:ind w:left="600"/>
        <w:jc w:val="both"/>
        <w:rPr>
          <w:color w:val="000000"/>
        </w:rPr>
      </w:pPr>
      <w:r>
        <w:rPr>
          <w:color w:val="000000"/>
        </w:rPr>
        <w:t>по начисленным, но не выплач</w:t>
      </w:r>
      <w:r w:rsidR="006234BC">
        <w:rPr>
          <w:color w:val="000000"/>
        </w:rPr>
        <w:t>ен</w:t>
      </w:r>
      <w:r w:rsidR="00995276">
        <w:rPr>
          <w:color w:val="000000"/>
        </w:rPr>
        <w:t>н</w:t>
      </w:r>
      <w:r w:rsidR="006234BC">
        <w:rPr>
          <w:color w:val="000000"/>
        </w:rPr>
        <w:t>ым</w:t>
      </w:r>
      <w:r w:rsidR="00995276">
        <w:rPr>
          <w:color w:val="000000"/>
        </w:rPr>
        <w:t xml:space="preserve">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на тридца</w:t>
      </w:r>
      <w:r w:rsidR="006A4211">
        <w:rPr>
          <w:color w:val="000000"/>
        </w:rPr>
        <w:t>ть первое декабря отчетного налогового периода, в котором доходы нерезидента отнесены на вычеты.</w:t>
      </w:r>
    </w:p>
    <w:p w:rsidR="006A4211" w:rsidRDefault="006A4211" w:rsidP="008E04B3">
      <w:pPr>
        <w:numPr>
          <w:ilvl w:val="1"/>
          <w:numId w:val="14"/>
        </w:numPr>
        <w:tabs>
          <w:tab w:val="clear" w:pos="1440"/>
          <w:tab w:val="num" w:pos="600"/>
        </w:tabs>
        <w:ind w:left="600"/>
        <w:jc w:val="both"/>
        <w:rPr>
          <w:color w:val="000000"/>
        </w:rPr>
      </w:pPr>
      <w:r>
        <w:rPr>
          <w:color w:val="000000"/>
        </w:rPr>
        <w:t>по выплаченной предоплате – не позднее двадцати пяти календарных дней после окончания месяца, в котором был начислен доход нерезидента, по рыночному курсу обмена валюты на дату его начисления.</w:t>
      </w:r>
    </w:p>
    <w:p w:rsidR="006A4211" w:rsidRDefault="006A4211" w:rsidP="008E04B3">
      <w:pPr>
        <w:numPr>
          <w:ilvl w:val="0"/>
          <w:numId w:val="16"/>
        </w:numPr>
        <w:tabs>
          <w:tab w:val="clear" w:pos="720"/>
          <w:tab w:val="num" w:pos="240"/>
        </w:tabs>
        <w:ind w:left="240" w:hanging="240"/>
        <w:jc w:val="both"/>
        <w:rPr>
          <w:color w:val="000000"/>
        </w:rPr>
      </w:pPr>
      <w:r>
        <w:rPr>
          <w:color w:val="000000"/>
        </w:rPr>
        <w:t>Если начисленная сумма дохода нерезидента была отнесена на вычеты в текущем налоговом периоде, но при этом выплата такого дохода нерезиденту была произведена в последующих налоговых периодах, то подоходный налог у источника выплаты подлежит перечислению налоговым агентом в бюджет в сроки, установленные пп.2 п.1</w:t>
      </w:r>
      <w:r w:rsidR="000935C3">
        <w:rPr>
          <w:color w:val="000000"/>
        </w:rPr>
        <w:t>.</w:t>
      </w:r>
    </w:p>
    <w:p w:rsidR="000935C3" w:rsidRDefault="000935C3" w:rsidP="008E04B3">
      <w:pPr>
        <w:numPr>
          <w:ilvl w:val="0"/>
          <w:numId w:val="16"/>
        </w:numPr>
        <w:tabs>
          <w:tab w:val="clear" w:pos="720"/>
          <w:tab w:val="num" w:pos="240"/>
        </w:tabs>
        <w:ind w:left="240" w:hanging="240"/>
        <w:jc w:val="both"/>
        <w:rPr>
          <w:color w:val="000000"/>
        </w:rPr>
      </w:pPr>
      <w:r>
        <w:rPr>
          <w:color w:val="000000"/>
        </w:rPr>
        <w:t xml:space="preserve">Перечисление сумм подоходного налога с доходов юридического лица-нерезидента у источника выплаты в бюджет осуществляется по месту нахождения </w:t>
      </w:r>
      <w:r w:rsidR="00121444">
        <w:rPr>
          <w:color w:val="000000"/>
        </w:rPr>
        <w:t>Компании</w:t>
      </w:r>
      <w:r>
        <w:rPr>
          <w:color w:val="000000"/>
        </w:rPr>
        <w:t>.</w:t>
      </w:r>
    </w:p>
    <w:p w:rsidR="000935C3" w:rsidRDefault="000935C3" w:rsidP="006C3D79">
      <w:pPr>
        <w:jc w:val="both"/>
        <w:rPr>
          <w:color w:val="000000"/>
        </w:rPr>
      </w:pPr>
    </w:p>
    <w:p w:rsidR="000935C3" w:rsidRDefault="000935C3" w:rsidP="00905BB4">
      <w:pPr>
        <w:jc w:val="both"/>
        <w:outlineLvl w:val="1"/>
        <w:rPr>
          <w:b/>
          <w:color w:val="000000"/>
        </w:rPr>
      </w:pPr>
      <w:bookmarkStart w:id="94" w:name="_Toc47366588"/>
      <w:r>
        <w:rPr>
          <w:b/>
          <w:color w:val="000000"/>
        </w:rPr>
        <w:t>Представление налоговой отчетности</w:t>
      </w:r>
      <w:r w:rsidR="0038546A" w:rsidRPr="006424D4">
        <w:rPr>
          <w:b/>
          <w:color w:val="000000"/>
        </w:rPr>
        <w:t>.</w:t>
      </w:r>
      <w:r w:rsidR="00643C39">
        <w:rPr>
          <w:b/>
          <w:color w:val="000000"/>
        </w:rPr>
        <w:t xml:space="preserve"> Налоговый регистр</w:t>
      </w:r>
      <w:bookmarkEnd w:id="94"/>
    </w:p>
    <w:p w:rsidR="00762F2B" w:rsidRPr="00FA0253" w:rsidRDefault="00762F2B" w:rsidP="00905BB4">
      <w:pPr>
        <w:jc w:val="both"/>
        <w:outlineLvl w:val="1"/>
        <w:rPr>
          <w:b/>
          <w:color w:val="000000"/>
        </w:rPr>
      </w:pPr>
    </w:p>
    <w:p w:rsidR="000935C3" w:rsidRPr="000935C3" w:rsidRDefault="002B6C33" w:rsidP="008E04B3">
      <w:pPr>
        <w:numPr>
          <w:ilvl w:val="1"/>
          <w:numId w:val="16"/>
        </w:numPr>
        <w:tabs>
          <w:tab w:val="clear" w:pos="1530"/>
          <w:tab w:val="num" w:pos="240"/>
        </w:tabs>
        <w:ind w:left="240" w:hanging="240"/>
        <w:jc w:val="both"/>
        <w:rPr>
          <w:color w:val="000000"/>
        </w:rPr>
      </w:pPr>
      <w:r>
        <w:rPr>
          <w:color w:val="000000"/>
        </w:rPr>
        <w:t xml:space="preserve">Компания </w:t>
      </w:r>
      <w:r w:rsidR="000935C3">
        <w:rPr>
          <w:color w:val="000000"/>
        </w:rPr>
        <w:t>представляет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p>
    <w:p w:rsidR="00C54511" w:rsidRDefault="000935C3" w:rsidP="008E04B3">
      <w:pPr>
        <w:numPr>
          <w:ilvl w:val="0"/>
          <w:numId w:val="17"/>
        </w:numPr>
        <w:ind w:hanging="480"/>
        <w:jc w:val="both"/>
        <w:rPr>
          <w:color w:val="000000"/>
        </w:rPr>
      </w:pPr>
      <w:r>
        <w:rPr>
          <w:color w:val="000000"/>
        </w:rPr>
        <w:t>не позднее 15 числа второго месяца</w:t>
      </w:r>
      <w:r w:rsidR="00226A96">
        <w:rPr>
          <w:color w:val="000000"/>
        </w:rPr>
        <w:t>, следующего за отчетным кварталом, в котором возникло обязательство по удержанию подоходного налога у источника выплаты;</w:t>
      </w:r>
    </w:p>
    <w:p w:rsidR="00226A96" w:rsidRDefault="00226A96" w:rsidP="008E04B3">
      <w:pPr>
        <w:numPr>
          <w:ilvl w:val="0"/>
          <w:numId w:val="17"/>
        </w:numPr>
        <w:ind w:hanging="480"/>
        <w:jc w:val="both"/>
        <w:rPr>
          <w:color w:val="000000"/>
        </w:rPr>
      </w:pPr>
      <w:r>
        <w:rPr>
          <w:color w:val="000000"/>
        </w:rPr>
        <w:t>не позднее 15 февраля года, следующего за отчетным налоговым периодом, в котором начисленные, но невыплаченные доходы нерезидента отнесены на вычеты.</w:t>
      </w:r>
    </w:p>
    <w:p w:rsidR="00226A96" w:rsidRDefault="00226A96" w:rsidP="000B7CDD">
      <w:pPr>
        <w:ind w:left="240"/>
        <w:jc w:val="both"/>
        <w:rPr>
          <w:color w:val="000000"/>
        </w:rPr>
      </w:pPr>
      <w:r>
        <w:rPr>
          <w:color w:val="000000"/>
        </w:rPr>
        <w:t>При этом датой отнесения на вычеты начисленных, но не выплаченных доходов нерезидента признается 31 декабря отчетного налогового периода.</w:t>
      </w:r>
    </w:p>
    <w:p w:rsidR="00226A96" w:rsidRDefault="006424D4" w:rsidP="008E04B3">
      <w:pPr>
        <w:numPr>
          <w:ilvl w:val="1"/>
          <w:numId w:val="16"/>
        </w:numPr>
        <w:tabs>
          <w:tab w:val="clear" w:pos="1530"/>
          <w:tab w:val="num" w:pos="240"/>
        </w:tabs>
        <w:ind w:left="240" w:hanging="240"/>
        <w:jc w:val="both"/>
        <w:rPr>
          <w:color w:val="000000"/>
        </w:rPr>
      </w:pPr>
      <w:r w:rsidRPr="00E4685B">
        <w:rPr>
          <w:color w:val="000000"/>
        </w:rPr>
        <w:t>Форма налогового регистра по КПН у источника выплаты и правила зап</w:t>
      </w:r>
      <w:r w:rsidR="007B2F85" w:rsidRPr="00E4685B">
        <w:rPr>
          <w:color w:val="000000"/>
        </w:rPr>
        <w:t xml:space="preserve">олнения отражены в </w:t>
      </w:r>
      <w:r w:rsidR="002B0050" w:rsidRPr="00E4685B">
        <w:rPr>
          <w:color w:val="000000"/>
        </w:rPr>
        <w:t>формах налоговой отчетности НК РК 101.0</w:t>
      </w:r>
      <w:r w:rsidR="00E4685B" w:rsidRPr="00E4685B">
        <w:rPr>
          <w:color w:val="000000"/>
        </w:rPr>
        <w:t>4</w:t>
      </w:r>
      <w:r w:rsidRPr="00E4685B">
        <w:rPr>
          <w:color w:val="000000"/>
        </w:rPr>
        <w:t>.</w:t>
      </w:r>
    </w:p>
    <w:p w:rsidR="004D2AA7" w:rsidRDefault="004D2AA7" w:rsidP="004D2AA7">
      <w:pPr>
        <w:jc w:val="both"/>
        <w:rPr>
          <w:color w:val="000000"/>
        </w:rPr>
      </w:pPr>
    </w:p>
    <w:p w:rsidR="004D2AA7" w:rsidRDefault="004D2AA7" w:rsidP="004D2AA7">
      <w:pPr>
        <w:pStyle w:val="1"/>
        <w:numPr>
          <w:ilvl w:val="0"/>
          <w:numId w:val="0"/>
        </w:numPr>
        <w:spacing w:before="0" w:after="0"/>
        <w:ind w:left="240"/>
        <w:rPr>
          <w:rFonts w:ascii="Times New Roman" w:hAnsi="Times New Roman" w:cs="Times New Roman"/>
          <w:sz w:val="28"/>
          <w:szCs w:val="28"/>
        </w:rPr>
      </w:pPr>
      <w:bookmarkStart w:id="95" w:name="_Toc47366589"/>
      <w:r w:rsidRPr="000F6205">
        <w:rPr>
          <w:rFonts w:ascii="Times New Roman" w:hAnsi="Times New Roman" w:cs="Times New Roman"/>
          <w:sz w:val="28"/>
          <w:szCs w:val="28"/>
        </w:rPr>
        <w:t xml:space="preserve">Счет </w:t>
      </w:r>
      <w:r w:rsidR="00B31C81">
        <w:rPr>
          <w:rFonts w:ascii="Times New Roman" w:hAnsi="Times New Roman" w:cs="Times New Roman"/>
          <w:sz w:val="28"/>
          <w:szCs w:val="28"/>
        </w:rPr>
        <w:t xml:space="preserve"> </w:t>
      </w:r>
      <w:r w:rsidRPr="000F6205">
        <w:rPr>
          <w:rFonts w:ascii="Times New Roman" w:hAnsi="Times New Roman" w:cs="Times New Roman"/>
          <w:sz w:val="28"/>
          <w:szCs w:val="28"/>
        </w:rPr>
        <w:t>учета по КПН</w:t>
      </w:r>
      <w:r>
        <w:rPr>
          <w:rFonts w:ascii="Times New Roman" w:hAnsi="Times New Roman" w:cs="Times New Roman"/>
          <w:sz w:val="28"/>
          <w:szCs w:val="28"/>
        </w:rPr>
        <w:t xml:space="preserve">  у источника выплаты</w:t>
      </w:r>
      <w:bookmarkEnd w:id="95"/>
    </w:p>
    <w:p w:rsidR="004D2AA7" w:rsidRDefault="004D2AA7" w:rsidP="004D2AA7"/>
    <w:p w:rsidR="004D2AA7" w:rsidRPr="00A44F73" w:rsidRDefault="004D2AA7" w:rsidP="004D2AA7">
      <w:r>
        <w:t xml:space="preserve">КПН у источника учитывается </w:t>
      </w:r>
      <w:r w:rsidR="00B31C81">
        <w:t>на счете бухгалтерского учета</w:t>
      </w:r>
      <w:r>
        <w:t xml:space="preserve"> – 3110.01 </w:t>
      </w:r>
    </w:p>
    <w:p w:rsidR="00B31C81" w:rsidRDefault="00B31C81" w:rsidP="004D2AA7">
      <w:pPr>
        <w:jc w:val="both"/>
      </w:pPr>
      <w:r>
        <w:t>При начислении корпоративного подоходного налога у источника выплаты осуществляются следующие бухгалтерские записи:</w:t>
      </w:r>
    </w:p>
    <w:p w:rsidR="00B00490" w:rsidRDefault="00B00490" w:rsidP="004D2AA7">
      <w:pPr>
        <w:jc w:val="both"/>
      </w:pPr>
      <w:r>
        <w:t xml:space="preserve">1. В случае начисления КПН у источника выплаты с нерезидентов </w:t>
      </w:r>
      <w:r w:rsidR="00924984">
        <w:t>за счет собственных средств:</w:t>
      </w:r>
    </w:p>
    <w:p w:rsidR="00B31C81" w:rsidRDefault="004D2AA7" w:rsidP="004D2AA7">
      <w:pPr>
        <w:jc w:val="both"/>
      </w:pPr>
      <w:r>
        <w:t>Дт 7</w:t>
      </w:r>
      <w:r w:rsidR="00B00490">
        <w:t>2</w:t>
      </w:r>
      <w:r w:rsidR="00121444">
        <w:t>10.</w:t>
      </w:r>
      <w:r>
        <w:t>1</w:t>
      </w:r>
      <w:r w:rsidR="00B00490">
        <w:t xml:space="preserve">1 </w:t>
      </w:r>
      <w:r w:rsidR="00B31C81" w:rsidRPr="00B31C81">
        <w:t>Административные расходы (не</w:t>
      </w:r>
      <w:r w:rsidR="00B31C81">
        <w:t xml:space="preserve"> </w:t>
      </w:r>
      <w:r w:rsidR="00B31C81" w:rsidRPr="00B31C81">
        <w:t xml:space="preserve">идущие на вычет по КПН) </w:t>
      </w:r>
    </w:p>
    <w:p w:rsidR="004D2AA7" w:rsidRDefault="004D2AA7" w:rsidP="004D2AA7">
      <w:pPr>
        <w:jc w:val="both"/>
      </w:pPr>
      <w:r>
        <w:lastRenderedPageBreak/>
        <w:t xml:space="preserve">Кт 3110.01 – </w:t>
      </w:r>
      <w:r w:rsidR="00B31C81" w:rsidRPr="00B31C81">
        <w:t xml:space="preserve">Корпоративный подоходный налог подлежащий уплате </w:t>
      </w:r>
      <w:r w:rsidR="00B31C81">
        <w:t>(</w:t>
      </w:r>
      <w:r>
        <w:t>начисленный КПН</w:t>
      </w:r>
      <w:r w:rsidR="00B00490">
        <w:t xml:space="preserve"> у источника выплаты</w:t>
      </w:r>
      <w:r w:rsidR="00B31C81">
        <w:t>)</w:t>
      </w:r>
      <w:r w:rsidR="00B00490">
        <w:t>.</w:t>
      </w:r>
    </w:p>
    <w:p w:rsidR="00B31C81" w:rsidRDefault="00B31C81" w:rsidP="004D2AA7">
      <w:pPr>
        <w:jc w:val="both"/>
      </w:pPr>
    </w:p>
    <w:p w:rsidR="00924984" w:rsidRDefault="00924984" w:rsidP="00924984">
      <w:pPr>
        <w:jc w:val="both"/>
      </w:pPr>
      <w:r>
        <w:t>2.</w:t>
      </w:r>
      <w:r w:rsidR="00B00490">
        <w:t>В случае начисления КПН у источника выплаты с доходов нерезидентов</w:t>
      </w:r>
      <w:r>
        <w:t>:</w:t>
      </w:r>
    </w:p>
    <w:p w:rsidR="00B31C81" w:rsidRDefault="00B31C81" w:rsidP="00924984">
      <w:pPr>
        <w:jc w:val="both"/>
      </w:pPr>
      <w:r>
        <w:t>а) при выплате доходов нерезиденту по перестрахованию рисков по договорам перестрахования:</w:t>
      </w:r>
    </w:p>
    <w:p w:rsidR="00B31C81" w:rsidRDefault="00924984" w:rsidP="00924984">
      <w:pPr>
        <w:jc w:val="both"/>
      </w:pPr>
      <w:r>
        <w:t>Дт 339</w:t>
      </w:r>
      <w:r w:rsidR="00D77DF4">
        <w:t>0</w:t>
      </w:r>
      <w:r>
        <w:t>.42</w:t>
      </w:r>
      <w:r w:rsidR="00D77DF4">
        <w:t>.1</w:t>
      </w:r>
      <w:r>
        <w:t xml:space="preserve">  </w:t>
      </w:r>
      <w:r w:rsidR="00B31C81" w:rsidRPr="00B31C81">
        <w:t>Расчеты с перестраховщиками (в ин</w:t>
      </w:r>
      <w:r w:rsidR="00B31C81">
        <w:t xml:space="preserve">остранной </w:t>
      </w:r>
      <w:r w:rsidR="00B31C81" w:rsidRPr="00B31C81">
        <w:t>валюте)</w:t>
      </w:r>
    </w:p>
    <w:p w:rsidR="00B31C81" w:rsidRDefault="00B31C81" w:rsidP="00924984">
      <w:pPr>
        <w:jc w:val="both"/>
      </w:pPr>
      <w:r>
        <w:t xml:space="preserve">Дт 3390.42 </w:t>
      </w:r>
      <w:r w:rsidRPr="00B31C81">
        <w:t>Расчеты с перестраховщиками (в тенге)</w:t>
      </w:r>
    </w:p>
    <w:p w:rsidR="00924984" w:rsidRDefault="00924984" w:rsidP="00924984">
      <w:pPr>
        <w:jc w:val="both"/>
      </w:pPr>
      <w:r>
        <w:t xml:space="preserve">Кт 3110.01 </w:t>
      </w:r>
      <w:r w:rsidR="00B31C81" w:rsidRPr="00B31C81">
        <w:t>Корпоративный подоходный налог подлежащий уплате</w:t>
      </w:r>
    </w:p>
    <w:p w:rsidR="00B31C81" w:rsidRDefault="00B31C81" w:rsidP="00924984">
      <w:pPr>
        <w:jc w:val="both"/>
      </w:pPr>
      <w:r>
        <w:t>б) при выплате доходов нерезиденту по консультационным и др. услугам:</w:t>
      </w:r>
    </w:p>
    <w:p w:rsidR="00B31C81" w:rsidRDefault="00924984" w:rsidP="00924984">
      <w:pPr>
        <w:jc w:val="both"/>
      </w:pPr>
      <w:r>
        <w:t>Дт   33</w:t>
      </w:r>
      <w:r w:rsidR="00D77DF4">
        <w:t>10.0</w:t>
      </w:r>
      <w:r>
        <w:t xml:space="preserve">1   </w:t>
      </w:r>
      <w:r w:rsidR="00B31C81" w:rsidRPr="00B31C81">
        <w:t>Краткосрочная кредиторская задолженность поставщикам и подрядчикам (в ин.</w:t>
      </w:r>
      <w:r w:rsidR="00B31C81">
        <w:t xml:space="preserve"> </w:t>
      </w:r>
      <w:r w:rsidR="00B31C81" w:rsidRPr="00B31C81">
        <w:t>валюте)</w:t>
      </w:r>
    </w:p>
    <w:p w:rsidR="00924984" w:rsidRDefault="00924984" w:rsidP="00924984">
      <w:pPr>
        <w:jc w:val="both"/>
      </w:pPr>
      <w:r>
        <w:t xml:space="preserve">Кт   3110.01 </w:t>
      </w:r>
      <w:r w:rsidR="00B31C81" w:rsidRPr="00B31C81">
        <w:t xml:space="preserve">Корпоративный подоходный налог подлежащий уплате </w:t>
      </w:r>
    </w:p>
    <w:p w:rsidR="00924984" w:rsidRDefault="00924984" w:rsidP="00924984">
      <w:pPr>
        <w:jc w:val="both"/>
      </w:pPr>
    </w:p>
    <w:p w:rsidR="006D575A" w:rsidRPr="000B7CDD" w:rsidRDefault="00905BB4" w:rsidP="008E04B3">
      <w:pPr>
        <w:pStyle w:val="1"/>
        <w:numPr>
          <w:ilvl w:val="0"/>
          <w:numId w:val="11"/>
        </w:numPr>
        <w:tabs>
          <w:tab w:val="clear" w:pos="360"/>
          <w:tab w:val="num" w:pos="240"/>
        </w:tabs>
        <w:spacing w:before="0" w:after="0"/>
        <w:ind w:left="240" w:hanging="240"/>
        <w:rPr>
          <w:rFonts w:ascii="Times New Roman" w:hAnsi="Times New Roman" w:cs="Times New Roman"/>
          <w:sz w:val="28"/>
          <w:szCs w:val="28"/>
          <w:lang w:val="en-US"/>
        </w:rPr>
      </w:pPr>
      <w:bookmarkStart w:id="96" w:name="_Toc47366590"/>
      <w:r w:rsidRPr="000B7CDD">
        <w:rPr>
          <w:rFonts w:ascii="Times New Roman" w:hAnsi="Times New Roman" w:cs="Times New Roman"/>
          <w:bCs w:val="0"/>
          <w:sz w:val="28"/>
          <w:szCs w:val="28"/>
        </w:rPr>
        <w:t>Индивидуальный подоходный налог</w:t>
      </w:r>
      <w:bookmarkEnd w:id="96"/>
    </w:p>
    <w:p w:rsidR="006D575A" w:rsidRPr="008857B8" w:rsidRDefault="006D575A" w:rsidP="006C3D79">
      <w:pPr>
        <w:jc w:val="center"/>
        <w:rPr>
          <w:color w:val="000000"/>
        </w:rPr>
      </w:pPr>
      <w:r w:rsidRPr="008857B8">
        <w:rPr>
          <w:b/>
          <w:bCs/>
          <w:color w:val="000000"/>
        </w:rPr>
        <w:t> </w:t>
      </w:r>
      <w:r w:rsidRPr="008857B8">
        <w:rPr>
          <w:color w:val="000000"/>
        </w:rPr>
        <w:t> </w:t>
      </w:r>
    </w:p>
    <w:p w:rsidR="006D575A" w:rsidRPr="008857B8" w:rsidRDefault="006D575A" w:rsidP="00905BB4">
      <w:pPr>
        <w:jc w:val="both"/>
        <w:outlineLvl w:val="1"/>
        <w:rPr>
          <w:color w:val="000000"/>
        </w:rPr>
      </w:pPr>
      <w:bookmarkStart w:id="97" w:name="_Toc47366591"/>
      <w:r w:rsidRPr="008857B8">
        <w:rPr>
          <w:b/>
          <w:bCs/>
          <w:color w:val="000000"/>
        </w:rPr>
        <w:t>Доходы, облагаемые у источника выплаты</w:t>
      </w:r>
      <w:bookmarkEnd w:id="97"/>
      <w:r w:rsidRPr="008857B8">
        <w:rPr>
          <w:b/>
          <w:bCs/>
          <w:color w:val="000000"/>
        </w:rPr>
        <w:t xml:space="preserve"> </w:t>
      </w:r>
    </w:p>
    <w:p w:rsidR="006D575A" w:rsidRPr="008857B8" w:rsidRDefault="006D575A" w:rsidP="008E04B3">
      <w:pPr>
        <w:numPr>
          <w:ilvl w:val="1"/>
          <w:numId w:val="11"/>
        </w:numPr>
        <w:tabs>
          <w:tab w:val="clear" w:pos="1440"/>
          <w:tab w:val="num" w:pos="720"/>
        </w:tabs>
        <w:ind w:left="720" w:hanging="480"/>
        <w:jc w:val="both"/>
        <w:rPr>
          <w:color w:val="000000"/>
        </w:rPr>
      </w:pPr>
      <w:r w:rsidRPr="008857B8">
        <w:rPr>
          <w:color w:val="000000"/>
        </w:rPr>
        <w:t xml:space="preserve">доход работника; </w:t>
      </w:r>
    </w:p>
    <w:p w:rsidR="006D575A" w:rsidRPr="008857B8" w:rsidRDefault="006D575A" w:rsidP="008E04B3">
      <w:pPr>
        <w:numPr>
          <w:ilvl w:val="1"/>
          <w:numId w:val="11"/>
        </w:numPr>
        <w:tabs>
          <w:tab w:val="clear" w:pos="1440"/>
          <w:tab w:val="num" w:pos="720"/>
        </w:tabs>
        <w:ind w:left="720" w:hanging="480"/>
        <w:jc w:val="both"/>
        <w:rPr>
          <w:color w:val="000000"/>
        </w:rPr>
      </w:pPr>
      <w:r w:rsidRPr="008857B8">
        <w:rPr>
          <w:color w:val="000000"/>
        </w:rPr>
        <w:t xml:space="preserve">доход физического лица от налогового агента; </w:t>
      </w:r>
    </w:p>
    <w:p w:rsidR="006D575A" w:rsidRDefault="006D575A" w:rsidP="008E04B3">
      <w:pPr>
        <w:numPr>
          <w:ilvl w:val="1"/>
          <w:numId w:val="11"/>
        </w:numPr>
        <w:tabs>
          <w:tab w:val="clear" w:pos="1440"/>
          <w:tab w:val="num" w:pos="720"/>
        </w:tabs>
        <w:ind w:left="720" w:hanging="480"/>
        <w:jc w:val="both"/>
        <w:rPr>
          <w:color w:val="000000"/>
        </w:rPr>
      </w:pPr>
      <w:r w:rsidRPr="008857B8">
        <w:rPr>
          <w:color w:val="000000"/>
        </w:rPr>
        <w:t xml:space="preserve">доход в виде дивидендов, вознаграждений, выигрышей; </w:t>
      </w:r>
    </w:p>
    <w:p w:rsidR="00226A96" w:rsidRPr="008857B8" w:rsidRDefault="00226A96" w:rsidP="006C3D79">
      <w:pPr>
        <w:ind w:firstLine="400"/>
        <w:jc w:val="both"/>
        <w:rPr>
          <w:color w:val="000000"/>
        </w:rPr>
      </w:pPr>
    </w:p>
    <w:p w:rsidR="006D575A" w:rsidRPr="00FA0253" w:rsidRDefault="006D575A" w:rsidP="00905BB4">
      <w:pPr>
        <w:ind w:left="800" w:hanging="800"/>
        <w:jc w:val="both"/>
        <w:outlineLvl w:val="1"/>
        <w:rPr>
          <w:color w:val="000000"/>
        </w:rPr>
      </w:pPr>
      <w:bookmarkStart w:id="98" w:name="_Toc47366592"/>
      <w:r w:rsidRPr="008857B8">
        <w:rPr>
          <w:b/>
          <w:bCs/>
          <w:color w:val="000000"/>
        </w:rPr>
        <w:t>Доход работника</w:t>
      </w:r>
      <w:bookmarkEnd w:id="98"/>
    </w:p>
    <w:p w:rsidR="006D575A" w:rsidRPr="008857B8" w:rsidRDefault="006D575A" w:rsidP="008E04B3">
      <w:pPr>
        <w:numPr>
          <w:ilvl w:val="0"/>
          <w:numId w:val="18"/>
        </w:numPr>
        <w:tabs>
          <w:tab w:val="clear" w:pos="1120"/>
          <w:tab w:val="num" w:pos="240"/>
        </w:tabs>
        <w:ind w:left="240" w:hanging="240"/>
        <w:jc w:val="both"/>
        <w:rPr>
          <w:color w:val="000000"/>
        </w:rPr>
      </w:pPr>
      <w:r w:rsidRPr="008857B8">
        <w:rPr>
          <w:color w:val="000000"/>
        </w:rPr>
        <w:t xml:space="preserve">Доход работника, облагаемый у источника выплаты, определяется как разница между начисленными </w:t>
      </w:r>
      <w:r w:rsidR="00B1691B">
        <w:rPr>
          <w:color w:val="000000"/>
        </w:rPr>
        <w:t>Компанией</w:t>
      </w:r>
      <w:r w:rsidR="00B1691B" w:rsidRPr="008857B8">
        <w:rPr>
          <w:color w:val="000000"/>
        </w:rPr>
        <w:t xml:space="preserve"> </w:t>
      </w:r>
      <w:r w:rsidRPr="008857B8">
        <w:rPr>
          <w:color w:val="000000"/>
        </w:rPr>
        <w:t xml:space="preserve">доходами работника, подлежащими налогообложению, с учетом корректировок, предусмотренных статьей </w:t>
      </w:r>
      <w:r w:rsidR="007A0DE9">
        <w:rPr>
          <w:color w:val="000000"/>
        </w:rPr>
        <w:t>341</w:t>
      </w:r>
      <w:r w:rsidRPr="008857B8">
        <w:rPr>
          <w:color w:val="000000"/>
        </w:rPr>
        <w:t xml:space="preserve"> </w:t>
      </w:r>
      <w:r>
        <w:rPr>
          <w:color w:val="000000"/>
        </w:rPr>
        <w:t>НК РК</w:t>
      </w:r>
      <w:r w:rsidRPr="008857B8">
        <w:rPr>
          <w:color w:val="000000"/>
        </w:rPr>
        <w:t xml:space="preserve">, и суммой налоговых вычетов, предусмотренных статьей </w:t>
      </w:r>
      <w:r w:rsidR="007A0DE9">
        <w:rPr>
          <w:color w:val="000000"/>
        </w:rPr>
        <w:t>342</w:t>
      </w:r>
      <w:r w:rsidRPr="008857B8">
        <w:rPr>
          <w:color w:val="000000"/>
        </w:rPr>
        <w:t xml:space="preserve"> </w:t>
      </w:r>
      <w:r>
        <w:rPr>
          <w:color w:val="000000"/>
        </w:rPr>
        <w:t>НК РК</w:t>
      </w:r>
      <w:r w:rsidRPr="008857B8">
        <w:rPr>
          <w:color w:val="000000"/>
        </w:rPr>
        <w:t xml:space="preserve">. </w:t>
      </w:r>
    </w:p>
    <w:p w:rsidR="006D575A" w:rsidRPr="008857B8" w:rsidRDefault="006D575A" w:rsidP="008E04B3">
      <w:pPr>
        <w:numPr>
          <w:ilvl w:val="0"/>
          <w:numId w:val="18"/>
        </w:numPr>
        <w:tabs>
          <w:tab w:val="clear" w:pos="1120"/>
          <w:tab w:val="num" w:pos="240"/>
        </w:tabs>
        <w:ind w:left="240" w:hanging="240"/>
        <w:jc w:val="both"/>
        <w:rPr>
          <w:color w:val="000000"/>
        </w:rPr>
      </w:pPr>
      <w:r>
        <w:rPr>
          <w:color w:val="000000"/>
        </w:rPr>
        <w:t>Д</w:t>
      </w:r>
      <w:r w:rsidRPr="008857B8">
        <w:rPr>
          <w:color w:val="000000"/>
        </w:rPr>
        <w:t xml:space="preserve">оходами работника, подлежащими налогообложению, являются любые доходы, полученные работником от </w:t>
      </w:r>
      <w:r w:rsidR="00B1691B">
        <w:rPr>
          <w:color w:val="000000"/>
        </w:rPr>
        <w:t xml:space="preserve">Компании </w:t>
      </w:r>
      <w:r w:rsidRPr="008857B8">
        <w:rPr>
          <w:color w:val="000000"/>
        </w:rPr>
        <w:t xml:space="preserve">в денежной или натуральной форме, в том числе доходы, полученные в виде материальной выгоды, а также по заключенным в соответствии с законодательством Республики Казахстан между </w:t>
      </w:r>
      <w:r w:rsidR="00B1691B">
        <w:rPr>
          <w:color w:val="000000"/>
        </w:rPr>
        <w:t>Компанией</w:t>
      </w:r>
      <w:r w:rsidR="00B1691B" w:rsidRPr="008857B8">
        <w:rPr>
          <w:color w:val="000000"/>
        </w:rPr>
        <w:t xml:space="preserve"> </w:t>
      </w:r>
      <w:r w:rsidRPr="008857B8">
        <w:rPr>
          <w:color w:val="000000"/>
        </w:rPr>
        <w:t xml:space="preserve">и третьими лицами договорам гражданско-правового характера, по которым работником получены доходы, указанные в статьях </w:t>
      </w:r>
      <w:r w:rsidR="007A0DE9">
        <w:rPr>
          <w:color w:val="000000"/>
        </w:rPr>
        <w:t>323</w:t>
      </w:r>
      <w:r w:rsidRPr="008857B8">
        <w:rPr>
          <w:color w:val="000000"/>
        </w:rPr>
        <w:t xml:space="preserve">, </w:t>
      </w:r>
      <w:r w:rsidR="007A0DE9">
        <w:rPr>
          <w:color w:val="000000"/>
        </w:rPr>
        <w:t>324</w:t>
      </w:r>
      <w:r w:rsidRPr="008857B8">
        <w:rPr>
          <w:color w:val="000000"/>
        </w:rPr>
        <w:t xml:space="preserve"> </w:t>
      </w:r>
      <w:r>
        <w:rPr>
          <w:color w:val="000000"/>
        </w:rPr>
        <w:t>НК РК</w:t>
      </w:r>
      <w:r w:rsidRPr="008857B8">
        <w:rPr>
          <w:color w:val="000000"/>
        </w:rPr>
        <w:t>.</w:t>
      </w:r>
    </w:p>
    <w:p w:rsidR="006D575A" w:rsidRPr="008857B8" w:rsidRDefault="006D575A" w:rsidP="008E04B3">
      <w:pPr>
        <w:numPr>
          <w:ilvl w:val="0"/>
          <w:numId w:val="18"/>
        </w:numPr>
        <w:tabs>
          <w:tab w:val="clear" w:pos="1120"/>
          <w:tab w:val="num" w:pos="240"/>
        </w:tabs>
        <w:ind w:left="240" w:hanging="240"/>
        <w:jc w:val="both"/>
        <w:rPr>
          <w:color w:val="000000"/>
        </w:rPr>
      </w:pPr>
      <w:r w:rsidRPr="008857B8">
        <w:rPr>
          <w:color w:val="000000"/>
        </w:rPr>
        <w:t>Доходами работника, подлежащими налогообложению, не являются:</w:t>
      </w:r>
    </w:p>
    <w:p w:rsidR="006D575A" w:rsidRPr="008857B8" w:rsidRDefault="006D575A" w:rsidP="008E04B3">
      <w:pPr>
        <w:numPr>
          <w:ilvl w:val="1"/>
          <w:numId w:val="18"/>
        </w:numPr>
        <w:tabs>
          <w:tab w:val="clear" w:pos="1480"/>
          <w:tab w:val="num" w:pos="720"/>
        </w:tabs>
        <w:ind w:left="720" w:hanging="480"/>
        <w:jc w:val="both"/>
        <w:rPr>
          <w:color w:val="000000"/>
        </w:rPr>
      </w:pPr>
      <w:r w:rsidRPr="008857B8">
        <w:rPr>
          <w:color w:val="000000"/>
        </w:rPr>
        <w:t>пенсионные выплаты из накопительных пенсионных фондов;</w:t>
      </w:r>
    </w:p>
    <w:p w:rsidR="006D575A" w:rsidRPr="008857B8" w:rsidRDefault="006D575A" w:rsidP="008E04B3">
      <w:pPr>
        <w:numPr>
          <w:ilvl w:val="1"/>
          <w:numId w:val="18"/>
        </w:numPr>
        <w:tabs>
          <w:tab w:val="clear" w:pos="1480"/>
          <w:tab w:val="num" w:pos="720"/>
        </w:tabs>
        <w:ind w:left="720" w:hanging="480"/>
        <w:jc w:val="both"/>
        <w:rPr>
          <w:color w:val="000000"/>
        </w:rPr>
      </w:pPr>
      <w:r w:rsidRPr="008857B8">
        <w:rPr>
          <w:color w:val="000000"/>
        </w:rPr>
        <w:t>доход в виде дивидендов, вознаграждений, выигрышей;</w:t>
      </w:r>
    </w:p>
    <w:p w:rsidR="006D575A" w:rsidRPr="008857B8" w:rsidRDefault="006D575A" w:rsidP="008E04B3">
      <w:pPr>
        <w:numPr>
          <w:ilvl w:val="1"/>
          <w:numId w:val="18"/>
        </w:numPr>
        <w:tabs>
          <w:tab w:val="clear" w:pos="1480"/>
          <w:tab w:val="num" w:pos="720"/>
        </w:tabs>
        <w:ind w:left="720" w:hanging="480"/>
        <w:jc w:val="both"/>
        <w:rPr>
          <w:color w:val="000000"/>
        </w:rPr>
      </w:pPr>
      <w:r w:rsidRPr="008857B8">
        <w:rPr>
          <w:color w:val="000000"/>
        </w:rPr>
        <w:t>доход по договорам накопительного страхования;</w:t>
      </w:r>
    </w:p>
    <w:p w:rsidR="006D575A" w:rsidRPr="008857B8" w:rsidRDefault="006D575A" w:rsidP="008E04B3">
      <w:pPr>
        <w:numPr>
          <w:ilvl w:val="1"/>
          <w:numId w:val="18"/>
        </w:numPr>
        <w:tabs>
          <w:tab w:val="clear" w:pos="1480"/>
          <w:tab w:val="num" w:pos="720"/>
        </w:tabs>
        <w:ind w:left="720" w:hanging="480"/>
        <w:jc w:val="both"/>
        <w:rPr>
          <w:color w:val="000000"/>
        </w:rPr>
      </w:pPr>
      <w:r w:rsidRPr="008857B8">
        <w:rPr>
          <w:color w:val="000000"/>
        </w:rPr>
        <w:t>доходы, не облагаемые у источника выплаты;</w:t>
      </w:r>
    </w:p>
    <w:p w:rsidR="006D575A" w:rsidRPr="008857B8" w:rsidRDefault="006D575A" w:rsidP="008E04B3">
      <w:pPr>
        <w:numPr>
          <w:ilvl w:val="1"/>
          <w:numId w:val="18"/>
        </w:numPr>
        <w:tabs>
          <w:tab w:val="clear" w:pos="1480"/>
          <w:tab w:val="num" w:pos="720"/>
        </w:tabs>
        <w:ind w:left="720" w:hanging="480"/>
        <w:jc w:val="both"/>
        <w:rPr>
          <w:color w:val="000000"/>
        </w:rPr>
      </w:pPr>
      <w:r w:rsidRPr="008857B8">
        <w:rPr>
          <w:color w:val="000000"/>
        </w:rPr>
        <w:t>выплаты работникам за приобретенное у них личное имущество</w:t>
      </w:r>
      <w:r w:rsidR="00065857">
        <w:rPr>
          <w:color w:val="000000"/>
        </w:rPr>
        <w:t>.</w:t>
      </w:r>
    </w:p>
    <w:p w:rsidR="006D575A" w:rsidRPr="008857B8" w:rsidRDefault="006D575A" w:rsidP="006C3D79">
      <w:pPr>
        <w:ind w:firstLine="400"/>
        <w:jc w:val="both"/>
        <w:rPr>
          <w:color w:val="000000"/>
        </w:rPr>
      </w:pPr>
      <w:r w:rsidRPr="008857B8">
        <w:rPr>
          <w:color w:val="000000"/>
        </w:rPr>
        <w:t> </w:t>
      </w:r>
    </w:p>
    <w:p w:rsidR="006D575A" w:rsidRPr="00FA0253" w:rsidRDefault="006D575A" w:rsidP="00905BB4">
      <w:pPr>
        <w:ind w:left="800" w:hanging="800"/>
        <w:jc w:val="both"/>
        <w:outlineLvl w:val="1"/>
        <w:rPr>
          <w:color w:val="000000"/>
        </w:rPr>
      </w:pPr>
      <w:bookmarkStart w:id="99" w:name="_Toc47366593"/>
      <w:r w:rsidRPr="005F0ED9">
        <w:rPr>
          <w:b/>
          <w:bCs/>
          <w:color w:val="000000"/>
        </w:rPr>
        <w:t>Доход работника в натуральной форме</w:t>
      </w:r>
      <w:bookmarkEnd w:id="99"/>
    </w:p>
    <w:p w:rsidR="006D575A" w:rsidRDefault="006D575A" w:rsidP="006E22EF">
      <w:pPr>
        <w:numPr>
          <w:ilvl w:val="0"/>
          <w:numId w:val="19"/>
        </w:numPr>
        <w:tabs>
          <w:tab w:val="clear" w:pos="1090"/>
          <w:tab w:val="num" w:pos="240"/>
        </w:tabs>
        <w:ind w:left="240" w:hanging="240"/>
        <w:jc w:val="both"/>
        <w:rPr>
          <w:color w:val="000000"/>
        </w:rPr>
      </w:pPr>
      <w:r w:rsidRPr="008857B8">
        <w:rPr>
          <w:color w:val="000000"/>
        </w:rPr>
        <w:t xml:space="preserve">Доход работника, подлежащий налогообложению, полученный им в натуральной форме, включает: </w:t>
      </w:r>
    </w:p>
    <w:p w:rsidR="0059242E" w:rsidRPr="008857B8" w:rsidRDefault="0059242E" w:rsidP="008873CE">
      <w:pPr>
        <w:ind w:left="240"/>
        <w:jc w:val="both"/>
        <w:rPr>
          <w:color w:val="000000"/>
        </w:rPr>
      </w:pPr>
      <w:r w:rsidRPr="0059242E">
        <w:t>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 балансовой стоимости имущества;</w:t>
      </w:r>
      <w:r w:rsidR="006E22EF">
        <w:t xml:space="preserve"> </w:t>
      </w:r>
      <w:r w:rsidRPr="0059242E">
        <w:t xml:space="preserve">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  </w:t>
      </w:r>
      <w:r w:rsidRPr="0059242E">
        <w:br/>
      </w:r>
      <w:r w:rsidRPr="0059242E">
        <w:br/>
      </w:r>
      <w:r w:rsidRPr="0059242E">
        <w:lastRenderedPageBreak/>
        <w:t xml:space="preserve">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w:t>
      </w:r>
      <w:r w:rsidRPr="0059242E">
        <w:br/>
      </w:r>
      <w:r w:rsidRPr="0059242E">
        <w:br/>
        <w:t xml:space="preserve">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  </w:t>
      </w:r>
      <w:r w:rsidRPr="0059242E">
        <w:br/>
      </w:r>
      <w:r w:rsidRPr="0059242E">
        <w:br/>
        <w:t xml:space="preserve">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w:t>
      </w:r>
      <w:r w:rsidRPr="0059242E">
        <w:br/>
      </w:r>
    </w:p>
    <w:p w:rsidR="006D575A" w:rsidRPr="008857B8" w:rsidRDefault="006D575A" w:rsidP="008E04B3">
      <w:pPr>
        <w:numPr>
          <w:ilvl w:val="0"/>
          <w:numId w:val="19"/>
        </w:numPr>
        <w:tabs>
          <w:tab w:val="clear" w:pos="1090"/>
          <w:tab w:val="num" w:pos="240"/>
        </w:tabs>
        <w:ind w:left="240" w:hanging="240"/>
        <w:jc w:val="both"/>
        <w:rPr>
          <w:color w:val="000000"/>
        </w:rPr>
      </w:pPr>
      <w:r w:rsidRPr="008857B8">
        <w:rPr>
          <w:color w:val="000000"/>
        </w:rPr>
        <w:t xml:space="preserve">Доходом работника, подлежащим налогообложению, полученным им в натуральной форме, является стоимость товаров, выполненных работ, оказанных услуг, включая соответствующую сумму налога на добавленную стоимость и акцизов. </w:t>
      </w:r>
    </w:p>
    <w:p w:rsidR="006D575A" w:rsidRPr="008857B8" w:rsidRDefault="006D575A" w:rsidP="006C3D79">
      <w:pPr>
        <w:ind w:firstLine="400"/>
        <w:jc w:val="both"/>
        <w:rPr>
          <w:color w:val="000000"/>
        </w:rPr>
      </w:pPr>
      <w:r w:rsidRPr="008857B8">
        <w:rPr>
          <w:color w:val="000000"/>
        </w:rPr>
        <w:t> </w:t>
      </w:r>
    </w:p>
    <w:p w:rsidR="006D575A" w:rsidRPr="00643C39" w:rsidRDefault="006D575A" w:rsidP="00905BB4">
      <w:pPr>
        <w:ind w:left="800" w:hanging="800"/>
        <w:jc w:val="both"/>
        <w:outlineLvl w:val="1"/>
        <w:rPr>
          <w:color w:val="000000"/>
        </w:rPr>
      </w:pPr>
      <w:bookmarkStart w:id="100" w:name="_Toc47366594"/>
      <w:r w:rsidRPr="008857B8">
        <w:rPr>
          <w:b/>
          <w:bCs/>
          <w:color w:val="000000"/>
        </w:rPr>
        <w:t>Доход работника в виде материальной выгоды</w:t>
      </w:r>
      <w:bookmarkEnd w:id="100"/>
    </w:p>
    <w:p w:rsidR="006D575A" w:rsidRPr="008857B8" w:rsidRDefault="006D575A" w:rsidP="000B7CDD">
      <w:pPr>
        <w:jc w:val="both"/>
        <w:rPr>
          <w:color w:val="000000"/>
        </w:rPr>
      </w:pPr>
      <w:r w:rsidRPr="008857B8">
        <w:rPr>
          <w:color w:val="000000"/>
        </w:rPr>
        <w:t xml:space="preserve">Доход работника, подлежащий налогообложению, полученный в виде материальной выгоды, включает в том числе: </w:t>
      </w:r>
    </w:p>
    <w:p w:rsidR="006D575A" w:rsidRPr="008857B8" w:rsidRDefault="006D575A" w:rsidP="008E04B3">
      <w:pPr>
        <w:numPr>
          <w:ilvl w:val="2"/>
          <w:numId w:val="16"/>
        </w:numPr>
        <w:tabs>
          <w:tab w:val="clear" w:pos="2685"/>
          <w:tab w:val="num" w:pos="600"/>
        </w:tabs>
        <w:ind w:left="600" w:hanging="360"/>
        <w:jc w:val="both"/>
        <w:rPr>
          <w:color w:val="000000"/>
        </w:rPr>
      </w:pPr>
      <w:r w:rsidRPr="008857B8">
        <w:rPr>
          <w:color w:val="000000"/>
        </w:rPr>
        <w:t>отрицательную разницу между стоимостью товаров, работ, услуг, реализованных работнику, и ценой приобретения или себестоимостью этих товаров, работ, услуг;</w:t>
      </w:r>
    </w:p>
    <w:p w:rsidR="006D575A" w:rsidRPr="008857B8" w:rsidRDefault="006D575A" w:rsidP="008E04B3">
      <w:pPr>
        <w:numPr>
          <w:ilvl w:val="2"/>
          <w:numId w:val="16"/>
        </w:numPr>
        <w:tabs>
          <w:tab w:val="clear" w:pos="2685"/>
          <w:tab w:val="num" w:pos="600"/>
        </w:tabs>
        <w:ind w:left="600" w:hanging="360"/>
        <w:jc w:val="both"/>
        <w:rPr>
          <w:color w:val="000000"/>
        </w:rPr>
      </w:pPr>
      <w:r w:rsidRPr="00B01D2D">
        <w:rPr>
          <w:color w:val="000000"/>
        </w:rPr>
        <w:t xml:space="preserve">списание по решению </w:t>
      </w:r>
      <w:r w:rsidR="006E22EF">
        <w:rPr>
          <w:color w:val="000000"/>
        </w:rPr>
        <w:t>Компании</w:t>
      </w:r>
      <w:r w:rsidR="006E22EF" w:rsidRPr="00B01D2D">
        <w:rPr>
          <w:color w:val="000000"/>
        </w:rPr>
        <w:t xml:space="preserve"> </w:t>
      </w:r>
      <w:r w:rsidRPr="00B01D2D">
        <w:rPr>
          <w:color w:val="000000"/>
        </w:rPr>
        <w:t>суммы долга или обязательства работника перед ним;</w:t>
      </w:r>
      <w:r w:rsidRPr="008857B8">
        <w:rPr>
          <w:color w:val="000000"/>
        </w:rPr>
        <w:t xml:space="preserve"> </w:t>
      </w:r>
    </w:p>
    <w:p w:rsidR="006D575A" w:rsidRPr="008857B8" w:rsidRDefault="006D575A" w:rsidP="008E04B3">
      <w:pPr>
        <w:numPr>
          <w:ilvl w:val="2"/>
          <w:numId w:val="16"/>
        </w:numPr>
        <w:tabs>
          <w:tab w:val="clear" w:pos="2685"/>
          <w:tab w:val="num" w:pos="600"/>
        </w:tabs>
        <w:ind w:left="600" w:hanging="360"/>
        <w:jc w:val="both"/>
        <w:rPr>
          <w:color w:val="000000"/>
        </w:rPr>
      </w:pPr>
      <w:r w:rsidRPr="008857B8">
        <w:rPr>
          <w:color w:val="000000"/>
        </w:rPr>
        <w:t xml:space="preserve">расходы </w:t>
      </w:r>
      <w:r w:rsidR="006E22EF">
        <w:rPr>
          <w:color w:val="000000"/>
        </w:rPr>
        <w:t>Компании</w:t>
      </w:r>
      <w:r w:rsidR="006E22EF" w:rsidRPr="008857B8">
        <w:rPr>
          <w:color w:val="000000"/>
        </w:rPr>
        <w:t xml:space="preserve"> </w:t>
      </w:r>
      <w:r w:rsidRPr="008857B8">
        <w:rPr>
          <w:color w:val="000000"/>
        </w:rPr>
        <w:t xml:space="preserve">на уплату страховых премий по договорам страхования своих работников; </w:t>
      </w:r>
    </w:p>
    <w:p w:rsidR="006D575A" w:rsidRDefault="006D575A" w:rsidP="008E04B3">
      <w:pPr>
        <w:numPr>
          <w:ilvl w:val="2"/>
          <w:numId w:val="16"/>
        </w:numPr>
        <w:tabs>
          <w:tab w:val="clear" w:pos="2685"/>
          <w:tab w:val="num" w:pos="600"/>
        </w:tabs>
        <w:ind w:left="600" w:hanging="360"/>
        <w:jc w:val="both"/>
        <w:rPr>
          <w:color w:val="000000"/>
        </w:rPr>
      </w:pPr>
      <w:r w:rsidRPr="008857B8">
        <w:rPr>
          <w:color w:val="000000"/>
        </w:rPr>
        <w:t xml:space="preserve">расходы </w:t>
      </w:r>
      <w:r w:rsidR="006E22EF">
        <w:rPr>
          <w:color w:val="000000"/>
        </w:rPr>
        <w:t>Компании</w:t>
      </w:r>
      <w:r w:rsidR="006E22EF" w:rsidRPr="008857B8">
        <w:rPr>
          <w:color w:val="000000"/>
        </w:rPr>
        <w:t xml:space="preserve"> </w:t>
      </w:r>
      <w:r w:rsidRPr="008857B8">
        <w:rPr>
          <w:color w:val="000000"/>
        </w:rPr>
        <w:t>на возмещение затрат работника, не связанных с деятельностью работодателя.</w:t>
      </w:r>
    </w:p>
    <w:p w:rsidR="00762F2B" w:rsidRDefault="00762F2B" w:rsidP="00762F2B">
      <w:pPr>
        <w:ind w:left="600"/>
        <w:jc w:val="both"/>
        <w:rPr>
          <w:color w:val="000000"/>
        </w:rPr>
      </w:pPr>
    </w:p>
    <w:p w:rsidR="00C20484" w:rsidRDefault="00C20484" w:rsidP="00F53531">
      <w:pPr>
        <w:ind w:left="240"/>
        <w:jc w:val="both"/>
        <w:rPr>
          <w:b/>
          <w:color w:val="000000"/>
        </w:rPr>
      </w:pPr>
      <w:r w:rsidRPr="00A14C49">
        <w:rPr>
          <w:b/>
          <w:color w:val="000000"/>
        </w:rPr>
        <w:t xml:space="preserve">Не рассматриваются в качестве дохода физического лица, в соответствии </w:t>
      </w:r>
      <w:r w:rsidR="0059242E">
        <w:rPr>
          <w:b/>
          <w:color w:val="000000"/>
        </w:rPr>
        <w:t xml:space="preserve">с </w:t>
      </w:r>
      <w:r w:rsidR="002C2539">
        <w:rPr>
          <w:b/>
          <w:color w:val="000000"/>
        </w:rPr>
        <w:t xml:space="preserve">п.2 </w:t>
      </w:r>
      <w:r w:rsidRPr="00A14C49">
        <w:rPr>
          <w:b/>
          <w:color w:val="000000"/>
        </w:rPr>
        <w:t>ст.</w:t>
      </w:r>
      <w:r w:rsidR="00FC4A2D">
        <w:rPr>
          <w:b/>
          <w:color w:val="000000"/>
        </w:rPr>
        <w:t>319</w:t>
      </w:r>
      <w:r w:rsidRPr="00A14C49">
        <w:rPr>
          <w:b/>
          <w:color w:val="000000"/>
        </w:rPr>
        <w:t xml:space="preserve"> НК РК:</w:t>
      </w:r>
    </w:p>
    <w:p w:rsidR="00762F2B" w:rsidRPr="00A14C49" w:rsidRDefault="00762F2B" w:rsidP="00F53531">
      <w:pPr>
        <w:ind w:left="240"/>
        <w:jc w:val="both"/>
        <w:rPr>
          <w:b/>
          <w:color w:val="000000"/>
        </w:rPr>
      </w:pPr>
    </w:p>
    <w:p w:rsidR="00F53531" w:rsidRDefault="00F53531" w:rsidP="00F53531">
      <w:pPr>
        <w:ind w:left="240"/>
        <w:jc w:val="both"/>
        <w:rPr>
          <w:color w:val="000000"/>
        </w:rPr>
      </w:pPr>
      <w:r>
        <w:rPr>
          <w:color w:val="000000"/>
        </w:rPr>
        <w:t>- компенсации при служебных командировках: 1) по командировке в пределах Республики Казахстан – суточные не более 6 кратного размера МРП, установленного законом о республиканском бюджете и действующего на 01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 2) по командировке за пределами Республики Казахстан – суточные не более 8 кратного размера МРП, установленного законом о республиканском бюджете и действующего на 01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F53531" w:rsidRDefault="00F53531" w:rsidP="00F53531">
      <w:pPr>
        <w:ind w:left="240"/>
        <w:jc w:val="both"/>
        <w:rPr>
          <w:color w:val="000000"/>
        </w:rPr>
      </w:pPr>
    </w:p>
    <w:p w:rsidR="006D575A" w:rsidRPr="00FA0253" w:rsidRDefault="006D575A" w:rsidP="00A14C49">
      <w:pPr>
        <w:ind w:firstLine="400"/>
        <w:jc w:val="both"/>
        <w:rPr>
          <w:color w:val="000000"/>
        </w:rPr>
      </w:pPr>
      <w:r w:rsidRPr="008857B8">
        <w:rPr>
          <w:b/>
          <w:bCs/>
          <w:color w:val="000000"/>
        </w:rPr>
        <w:t>Налоговые вычеты</w:t>
      </w:r>
    </w:p>
    <w:p w:rsidR="00241F17" w:rsidRPr="008665C8" w:rsidRDefault="00241F17" w:rsidP="008E04B3">
      <w:pPr>
        <w:numPr>
          <w:ilvl w:val="3"/>
          <w:numId w:val="16"/>
        </w:numPr>
        <w:tabs>
          <w:tab w:val="clear" w:pos="2880"/>
          <w:tab w:val="num" w:pos="240"/>
        </w:tabs>
        <w:ind w:left="240" w:hanging="240"/>
        <w:jc w:val="both"/>
        <w:rPr>
          <w:color w:val="000000"/>
          <w:highlight w:val="lightGray"/>
        </w:rPr>
      </w:pPr>
      <w:r w:rsidRPr="008665C8">
        <w:rPr>
          <w:highlight w:val="lightGray"/>
        </w:rPr>
        <w:t xml:space="preserve">При определении дохода работника, облагаемого у источника выплаты, за каждый месяц в течение календарного года независимо от периодичности выплат применяются следующие налоговые вычеты в соответствии со ст 342: </w:t>
      </w:r>
      <w:r w:rsidRPr="008665C8">
        <w:rPr>
          <w:highlight w:val="lightGray"/>
        </w:rPr>
        <w:br/>
        <w:t xml:space="preserve">1) налоговый вычет в виде обязательных пенсионных взносов – в размере, установленном </w:t>
      </w:r>
      <w:r w:rsidRPr="008665C8">
        <w:rPr>
          <w:highlight w:val="lightGray"/>
        </w:rPr>
        <w:lastRenderedPageBreak/>
        <w:t xml:space="preserve">законодательством Республики Казахстан о пенсионном обеспечении; </w:t>
      </w:r>
      <w:r w:rsidRPr="008665C8">
        <w:rPr>
          <w:highlight w:val="lightGray"/>
        </w:rPr>
        <w:br/>
        <w:t xml:space="preserve">2) налоговый вычет по взносам на обязательное социальное медицинское страхование – в размере, установленном законодательством Республики Казахстан об обязательном социальном медицинском страховании; </w:t>
      </w:r>
      <w:r w:rsidRPr="008665C8">
        <w:rPr>
          <w:highlight w:val="lightGray"/>
        </w:rPr>
        <w:br/>
        <w:t xml:space="preserve">3) налоговый вычет по пенсионным выплатам и договорам накопительного страхования; </w:t>
      </w:r>
      <w:r w:rsidRPr="008665C8">
        <w:rPr>
          <w:highlight w:val="lightGray"/>
        </w:rPr>
        <w:br/>
        <w:t xml:space="preserve">4) стандартные налоговые вычеты,; </w:t>
      </w:r>
      <w:r w:rsidRPr="008665C8">
        <w:rPr>
          <w:highlight w:val="lightGray"/>
        </w:rPr>
        <w:br/>
        <w:t xml:space="preserve">5) прочие налоговые вычеты, которые включают в себя: </w:t>
      </w:r>
      <w:r w:rsidRPr="008665C8">
        <w:rPr>
          <w:highlight w:val="lightGray"/>
        </w:rPr>
        <w:br/>
        <w:t xml:space="preserve">-налоговый вычет по добровольным пенсионным взносам; </w:t>
      </w:r>
    </w:p>
    <w:p w:rsidR="00241F17" w:rsidRPr="008665C8" w:rsidRDefault="00241F17" w:rsidP="008665C8">
      <w:pPr>
        <w:ind w:left="240"/>
        <w:jc w:val="both"/>
        <w:rPr>
          <w:color w:val="000000"/>
          <w:highlight w:val="lightGray"/>
        </w:rPr>
      </w:pPr>
      <w:r w:rsidRPr="008665C8">
        <w:rPr>
          <w:highlight w:val="lightGray"/>
        </w:rPr>
        <w:t>-налоговый вычет на медицину;</w:t>
      </w:r>
    </w:p>
    <w:p w:rsidR="006D575A" w:rsidRPr="008857B8" w:rsidRDefault="00241F17" w:rsidP="008665C8">
      <w:pPr>
        <w:ind w:left="240"/>
        <w:jc w:val="both"/>
        <w:rPr>
          <w:color w:val="000000"/>
        </w:rPr>
      </w:pPr>
      <w:r w:rsidRPr="008665C8">
        <w:rPr>
          <w:highlight w:val="lightGray"/>
        </w:rPr>
        <w:t>-налоговый вычет по вознаграждениям,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p w:rsidR="00145F1A" w:rsidRPr="008857B8" w:rsidRDefault="006D575A" w:rsidP="008E04B3">
      <w:pPr>
        <w:numPr>
          <w:ilvl w:val="3"/>
          <w:numId w:val="16"/>
        </w:numPr>
        <w:tabs>
          <w:tab w:val="clear" w:pos="2880"/>
          <w:tab w:val="num" w:pos="240"/>
        </w:tabs>
        <w:ind w:left="240" w:hanging="240"/>
        <w:jc w:val="both"/>
        <w:rPr>
          <w:color w:val="000000"/>
        </w:rPr>
      </w:pPr>
      <w:r w:rsidRPr="008857B8">
        <w:rPr>
          <w:color w:val="000000"/>
        </w:rPr>
        <w:t>Если  сумма  налогового  вычета</w:t>
      </w:r>
      <w:r>
        <w:rPr>
          <w:color w:val="000000"/>
        </w:rPr>
        <w:t xml:space="preserve"> </w:t>
      </w:r>
      <w:r w:rsidRPr="008857B8">
        <w:rPr>
          <w:color w:val="000000"/>
        </w:rPr>
        <w:t xml:space="preserve">превышает определенную за месяц сумму дохода работника, подлежащего налогообложению, с учетом корректировок, предусмотренных статьей </w:t>
      </w:r>
      <w:r w:rsidR="003F28EF">
        <w:rPr>
          <w:color w:val="000000"/>
        </w:rPr>
        <w:t>341</w:t>
      </w:r>
      <w:r w:rsidRPr="008857B8">
        <w:rPr>
          <w:color w:val="000000"/>
        </w:rPr>
        <w:t xml:space="preserve"> </w:t>
      </w:r>
      <w:r>
        <w:rPr>
          <w:color w:val="000000"/>
        </w:rPr>
        <w:t>НК РК</w:t>
      </w:r>
      <w:r w:rsidRPr="008857B8">
        <w:rPr>
          <w:color w:val="000000"/>
        </w:rPr>
        <w:t>, уменьшенного на сумму обязательных пенсионных взносов, то сумма превышения последовательно переносится на последующие месяцы в пределах календарного года для уменьшения налогооблагаемого дохода работника.</w:t>
      </w:r>
    </w:p>
    <w:p w:rsidR="006D575A" w:rsidRPr="008857B8" w:rsidRDefault="006D575A" w:rsidP="008E04B3">
      <w:pPr>
        <w:numPr>
          <w:ilvl w:val="3"/>
          <w:numId w:val="16"/>
        </w:numPr>
        <w:tabs>
          <w:tab w:val="clear" w:pos="2880"/>
          <w:tab w:val="num" w:pos="240"/>
        </w:tabs>
        <w:ind w:left="240" w:hanging="240"/>
        <w:jc w:val="both"/>
        <w:rPr>
          <w:color w:val="000000"/>
        </w:rPr>
      </w:pPr>
      <w:r w:rsidRPr="008857B8">
        <w:rPr>
          <w:color w:val="000000"/>
        </w:rPr>
        <w:t xml:space="preserve">Право на налоговый  вычет  предоставляется налогоплательщику по доходам, получаемым только у одного из работодателей, на основании поданного им заявления. </w:t>
      </w:r>
    </w:p>
    <w:p w:rsidR="006D575A" w:rsidRPr="008857B8" w:rsidRDefault="006D575A" w:rsidP="008E04B3">
      <w:pPr>
        <w:numPr>
          <w:ilvl w:val="3"/>
          <w:numId w:val="16"/>
        </w:numPr>
        <w:tabs>
          <w:tab w:val="clear" w:pos="2880"/>
          <w:tab w:val="num" w:pos="240"/>
        </w:tabs>
        <w:ind w:left="240" w:hanging="240"/>
        <w:jc w:val="both"/>
        <w:rPr>
          <w:color w:val="000000"/>
        </w:rPr>
      </w:pPr>
      <w:r>
        <w:rPr>
          <w:color w:val="000000"/>
        </w:rPr>
        <w:t xml:space="preserve">Право на налоговые вычеты </w:t>
      </w:r>
      <w:r w:rsidRPr="008857B8">
        <w:rPr>
          <w:color w:val="000000"/>
        </w:rPr>
        <w:t>предоставляется при наличии соответствующих документов:</w:t>
      </w:r>
    </w:p>
    <w:p w:rsidR="006D575A" w:rsidRPr="008857B8" w:rsidRDefault="006D575A" w:rsidP="000B7CDD">
      <w:pPr>
        <w:numPr>
          <w:ilvl w:val="2"/>
          <w:numId w:val="5"/>
        </w:numPr>
        <w:tabs>
          <w:tab w:val="clear" w:pos="2310"/>
          <w:tab w:val="num" w:pos="600"/>
        </w:tabs>
        <w:ind w:left="600" w:hanging="360"/>
        <w:jc w:val="both"/>
        <w:rPr>
          <w:color w:val="000000"/>
        </w:rPr>
      </w:pPr>
      <w:r w:rsidRPr="008857B8">
        <w:rPr>
          <w:color w:val="000000"/>
        </w:rPr>
        <w:t>договора о пенсионном обеспечении за счет добровольных пенсионных взносов и документа, подтверждающего уплату добровольных пенсионных взносов;</w:t>
      </w:r>
    </w:p>
    <w:p w:rsidR="006D575A" w:rsidRPr="008857B8" w:rsidRDefault="006D575A" w:rsidP="000B7CDD">
      <w:pPr>
        <w:numPr>
          <w:ilvl w:val="2"/>
          <w:numId w:val="5"/>
        </w:numPr>
        <w:tabs>
          <w:tab w:val="clear" w:pos="2310"/>
          <w:tab w:val="num" w:pos="600"/>
        </w:tabs>
        <w:ind w:left="600" w:hanging="360"/>
        <w:jc w:val="both"/>
        <w:rPr>
          <w:color w:val="000000"/>
        </w:rPr>
      </w:pPr>
      <w:r w:rsidRPr="008857B8">
        <w:rPr>
          <w:color w:val="000000"/>
        </w:rPr>
        <w:t>договора страхования и документа, подтверждающего уплату страховых премий;</w:t>
      </w:r>
    </w:p>
    <w:p w:rsidR="006D575A" w:rsidRPr="008857B8" w:rsidRDefault="006D575A" w:rsidP="000B7CDD">
      <w:pPr>
        <w:numPr>
          <w:ilvl w:val="2"/>
          <w:numId w:val="5"/>
        </w:numPr>
        <w:tabs>
          <w:tab w:val="clear" w:pos="2310"/>
          <w:tab w:val="num" w:pos="600"/>
        </w:tabs>
        <w:ind w:left="600" w:hanging="360"/>
        <w:jc w:val="both"/>
        <w:rPr>
          <w:color w:val="000000"/>
        </w:rPr>
      </w:pPr>
      <w:r w:rsidRPr="008857B8">
        <w:rPr>
          <w:color w:val="000000"/>
        </w:rPr>
        <w:t>договора банковского займа с жилищным строительным сберегательным банком на проведение мероприятий по улучшению жилищных условий на территории Республики Казахстан и документа, подтверждающего погашение вознаграждения по указанному займу.</w:t>
      </w:r>
    </w:p>
    <w:p w:rsidR="006D575A" w:rsidRPr="00680DA5" w:rsidRDefault="00A077ED" w:rsidP="008E04B3">
      <w:pPr>
        <w:numPr>
          <w:ilvl w:val="3"/>
          <w:numId w:val="16"/>
        </w:numPr>
        <w:tabs>
          <w:tab w:val="clear" w:pos="2880"/>
          <w:tab w:val="num" w:pos="240"/>
        </w:tabs>
        <w:ind w:left="240" w:hanging="240"/>
        <w:jc w:val="both"/>
        <w:rPr>
          <w:color w:val="000000"/>
          <w:highlight w:val="lightGray"/>
        </w:rPr>
      </w:pPr>
      <w:r w:rsidRPr="00680DA5">
        <w:rPr>
          <w:highlight w:val="lightGray"/>
        </w:rPr>
        <w:t>Право на налоговый вычет согласно ст 346 предоставляется налогоплательщику на следующих условиях:</w:t>
      </w:r>
    </w:p>
    <w:p w:rsidR="006D575A" w:rsidRPr="00B01D2D" w:rsidRDefault="006D575A" w:rsidP="008E04B3">
      <w:pPr>
        <w:numPr>
          <w:ilvl w:val="0"/>
          <w:numId w:val="20"/>
        </w:numPr>
        <w:tabs>
          <w:tab w:val="clear" w:pos="1135"/>
          <w:tab w:val="num" w:pos="600"/>
        </w:tabs>
        <w:ind w:left="600" w:hanging="360"/>
        <w:jc w:val="both"/>
        <w:rPr>
          <w:color w:val="000000"/>
        </w:rPr>
      </w:pPr>
      <w:r w:rsidRPr="00B01D2D">
        <w:rPr>
          <w:color w:val="000000"/>
        </w:rPr>
        <w:t>общая сумма налогового вычета з</w:t>
      </w:r>
      <w:r w:rsidR="00467753">
        <w:rPr>
          <w:color w:val="000000"/>
        </w:rPr>
        <w:t>а календарный год не превышает 12</w:t>
      </w:r>
      <w:r w:rsidRPr="00B01D2D">
        <w:rPr>
          <w:color w:val="000000"/>
        </w:rPr>
        <w:t>-кратного минимального размера зар</w:t>
      </w:r>
      <w:r w:rsidR="00145F1A" w:rsidRPr="00B01D2D">
        <w:rPr>
          <w:color w:val="000000"/>
        </w:rPr>
        <w:t xml:space="preserve">аботной платы, установленного </w:t>
      </w:r>
      <w:r w:rsidRPr="00B01D2D">
        <w:rPr>
          <w:color w:val="000000"/>
        </w:rPr>
        <w:t>законом о республиканском бюджете</w:t>
      </w:r>
      <w:r w:rsidR="00145F1A" w:rsidRPr="00B01D2D">
        <w:rPr>
          <w:color w:val="000000"/>
        </w:rPr>
        <w:t xml:space="preserve"> и действующего на 1 января соответствующего финансового года</w:t>
      </w:r>
      <w:r w:rsidRPr="00B01D2D">
        <w:rPr>
          <w:color w:val="000000"/>
        </w:rPr>
        <w:t>;</w:t>
      </w:r>
    </w:p>
    <w:p w:rsidR="006D575A" w:rsidRPr="008857B8" w:rsidRDefault="006D575A" w:rsidP="008E04B3">
      <w:pPr>
        <w:numPr>
          <w:ilvl w:val="0"/>
          <w:numId w:val="20"/>
        </w:numPr>
        <w:tabs>
          <w:tab w:val="clear" w:pos="1135"/>
          <w:tab w:val="num" w:pos="600"/>
        </w:tabs>
        <w:ind w:left="600" w:hanging="360"/>
        <w:jc w:val="both"/>
        <w:rPr>
          <w:color w:val="000000"/>
        </w:rPr>
      </w:pPr>
      <w:r w:rsidRPr="00B01D2D">
        <w:rPr>
          <w:color w:val="000000"/>
        </w:rPr>
        <w:t>работником представлены документы, подтверждающие</w:t>
      </w:r>
      <w:r w:rsidRPr="008857B8">
        <w:rPr>
          <w:color w:val="000000"/>
        </w:rPr>
        <w:t xml:space="preserve"> получение медицинских услуг (кроме косметологических) и фактические расходы на их оплату</w:t>
      </w:r>
      <w:r w:rsidR="000F64F2">
        <w:rPr>
          <w:color w:val="000000"/>
        </w:rPr>
        <w:t>, свидетельства о рождении ребенка, справки о смерти или свидетельства о смерти</w:t>
      </w:r>
      <w:r w:rsidRPr="008857B8">
        <w:rPr>
          <w:color w:val="000000"/>
        </w:rPr>
        <w:t>;</w:t>
      </w:r>
    </w:p>
    <w:p w:rsidR="00D03E62" w:rsidRPr="00D03E62" w:rsidRDefault="00A077ED" w:rsidP="008E04B3">
      <w:pPr>
        <w:numPr>
          <w:ilvl w:val="0"/>
          <w:numId w:val="20"/>
        </w:numPr>
        <w:tabs>
          <w:tab w:val="clear" w:pos="1135"/>
          <w:tab w:val="num" w:pos="600"/>
        </w:tabs>
        <w:ind w:left="600" w:hanging="360"/>
        <w:jc w:val="both"/>
        <w:rPr>
          <w:color w:val="000000"/>
          <w:highlight w:val="lightGray"/>
        </w:rPr>
      </w:pPr>
      <w:r w:rsidRPr="00D03E62">
        <w:rPr>
          <w:highlight w:val="lightGray"/>
        </w:rPr>
        <w:t xml:space="preserve">не превышает 882-кратный размер месячного расчетного показателя за календарный год на основании того, что такое лицо на дату применения настоящего подпункта является:  </w:t>
      </w:r>
      <w:r w:rsidRPr="00D03E62">
        <w:rPr>
          <w:highlight w:val="lightGray"/>
        </w:rPr>
        <w:br/>
        <w:t>-участником Великой Отечественной войны, лицом, приравненным по льготам к участникам Великой Отечественной войны;</w:t>
      </w:r>
      <w:r w:rsidR="00D03E62">
        <w:rPr>
          <w:highlight w:val="lightGray"/>
        </w:rPr>
        <w:t xml:space="preserve"> </w:t>
      </w:r>
    </w:p>
    <w:p w:rsidR="00D03E62" w:rsidRPr="00D03E62" w:rsidRDefault="00A077ED" w:rsidP="00D03E62">
      <w:pPr>
        <w:ind w:left="600"/>
        <w:jc w:val="both"/>
        <w:rPr>
          <w:color w:val="000000"/>
          <w:highlight w:val="lightGray"/>
        </w:rPr>
      </w:pPr>
      <w:r w:rsidRPr="00D03E62">
        <w:rPr>
          <w:highlight w:val="lightGray"/>
        </w:rPr>
        <w:t>-инвалидом I, II или III групп;</w:t>
      </w:r>
      <w:r w:rsidR="00D03E62">
        <w:rPr>
          <w:highlight w:val="lightGray"/>
        </w:rPr>
        <w:t xml:space="preserve"> </w:t>
      </w:r>
    </w:p>
    <w:p w:rsidR="006D575A" w:rsidRPr="00D03E62" w:rsidRDefault="00A077ED" w:rsidP="00D03E62">
      <w:pPr>
        <w:ind w:left="600"/>
        <w:jc w:val="both"/>
        <w:rPr>
          <w:color w:val="000000"/>
          <w:highlight w:val="lightGray"/>
        </w:rPr>
      </w:pPr>
      <w:r w:rsidRPr="00D03E62">
        <w:rPr>
          <w:highlight w:val="lightGray"/>
        </w:rPr>
        <w:t>-ребенком-инвалидом.</w:t>
      </w:r>
      <w:r w:rsidR="00D03E62">
        <w:rPr>
          <w:highlight w:val="lightGray"/>
        </w:rPr>
        <w:t xml:space="preserve"> </w:t>
      </w:r>
      <w:r w:rsidRPr="00D03E62">
        <w:rPr>
          <w:highlight w:val="lightGray"/>
        </w:rPr>
        <w:br/>
        <w:t>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r w:rsidR="00C20484" w:rsidRPr="00D03E62">
        <w:rPr>
          <w:color w:val="000000"/>
          <w:highlight w:val="lightGray"/>
        </w:rPr>
        <w:t>;</w:t>
      </w:r>
      <w:r w:rsidR="006D575A" w:rsidRPr="00D03E62">
        <w:rPr>
          <w:color w:val="000000"/>
          <w:highlight w:val="lightGray"/>
        </w:rPr>
        <w:t> </w:t>
      </w:r>
    </w:p>
    <w:p w:rsidR="00D72FF7" w:rsidRDefault="00D72FF7" w:rsidP="00D72FF7">
      <w:pPr>
        <w:numPr>
          <w:ilvl w:val="0"/>
          <w:numId w:val="20"/>
        </w:numPr>
        <w:tabs>
          <w:tab w:val="clear" w:pos="1135"/>
          <w:tab w:val="num" w:pos="600"/>
        </w:tabs>
        <w:ind w:left="600" w:hanging="360"/>
        <w:jc w:val="both"/>
        <w:rPr>
          <w:highlight w:val="lightGray"/>
        </w:rPr>
      </w:pPr>
      <w:r w:rsidRPr="00D72FF7">
        <w:rPr>
          <w:highlight w:val="lightGray"/>
        </w:rPr>
        <w:t xml:space="preserve">не превышает 882-кратный размер месячного расчетного показателя за календарный год на основании того, что такое лицо на дату применения настоящего подпункта является:  </w:t>
      </w:r>
      <w:r w:rsidRPr="00D72FF7">
        <w:rPr>
          <w:highlight w:val="lightGray"/>
        </w:rPr>
        <w:br/>
        <w:t xml:space="preserve">-одним из родителей, опекунов, попечителей ребенка-инвалида, – за каждого такого ребенка-инвалида до достижения им восемнадцатилетнего возраста;  </w:t>
      </w:r>
      <w:r w:rsidRPr="00D72FF7">
        <w:rPr>
          <w:highlight w:val="lightGray"/>
        </w:rPr>
        <w:br/>
      </w:r>
      <w:r w:rsidRPr="00D72FF7">
        <w:rPr>
          <w:highlight w:val="lightGray"/>
        </w:rPr>
        <w:lastRenderedPageBreak/>
        <w:t>-одним из родителей, опекунов, попечителей лица, признанного инвалидом по причине "инвалид с детства";</w:t>
      </w:r>
      <w:r>
        <w:rPr>
          <w:highlight w:val="lightGray"/>
        </w:rPr>
        <w:t xml:space="preserve"> </w:t>
      </w:r>
    </w:p>
    <w:p w:rsidR="00D72FF7" w:rsidRDefault="00D72FF7" w:rsidP="00D72FF7">
      <w:pPr>
        <w:ind w:left="600"/>
        <w:jc w:val="both"/>
        <w:rPr>
          <w:highlight w:val="lightGray"/>
        </w:rPr>
      </w:pPr>
      <w:r w:rsidRPr="00D72FF7">
        <w:rPr>
          <w:highlight w:val="lightGray"/>
        </w:rPr>
        <w:t>-одним из усыновителей (удочерителей),</w:t>
      </w:r>
      <w:r>
        <w:rPr>
          <w:highlight w:val="lightGray"/>
        </w:rPr>
        <w:t xml:space="preserve"> </w:t>
      </w:r>
    </w:p>
    <w:p w:rsidR="00D72FF7" w:rsidRPr="00D72FF7" w:rsidRDefault="00D72FF7" w:rsidP="00D72FF7">
      <w:pPr>
        <w:ind w:left="600"/>
        <w:jc w:val="both"/>
        <w:rPr>
          <w:highlight w:val="lightGray"/>
        </w:rPr>
      </w:pPr>
      <w:r w:rsidRPr="00D72FF7">
        <w:rPr>
          <w:highlight w:val="lightGray"/>
        </w:rPr>
        <w:t>-одним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rsidR="00C20484" w:rsidRPr="00686047" w:rsidRDefault="00686047" w:rsidP="00686047">
      <w:pPr>
        <w:numPr>
          <w:ilvl w:val="0"/>
          <w:numId w:val="20"/>
        </w:numPr>
        <w:tabs>
          <w:tab w:val="clear" w:pos="1135"/>
          <w:tab w:val="num" w:pos="600"/>
        </w:tabs>
        <w:ind w:left="600" w:hanging="360"/>
        <w:jc w:val="both"/>
        <w:rPr>
          <w:i/>
          <w:color w:val="000000"/>
          <w:highlight w:val="lightGray"/>
        </w:rPr>
      </w:pPr>
      <w:r w:rsidRPr="00686047">
        <w:rPr>
          <w:i/>
          <w:color w:val="000000"/>
          <w:highlight w:val="lightGray"/>
        </w:rPr>
        <w:t>Исключено.</w:t>
      </w:r>
    </w:p>
    <w:p w:rsidR="005C7C79" w:rsidRPr="008857B8" w:rsidRDefault="005C7C79" w:rsidP="006C3D79">
      <w:pPr>
        <w:ind w:firstLine="400"/>
        <w:jc w:val="both"/>
        <w:rPr>
          <w:color w:val="000000"/>
        </w:rPr>
      </w:pPr>
    </w:p>
    <w:p w:rsidR="006D575A" w:rsidRPr="00FA0253" w:rsidRDefault="006D575A" w:rsidP="00905BB4">
      <w:pPr>
        <w:ind w:left="800" w:hanging="800"/>
        <w:jc w:val="both"/>
        <w:outlineLvl w:val="1"/>
        <w:rPr>
          <w:color w:val="000000"/>
        </w:rPr>
      </w:pPr>
      <w:bookmarkStart w:id="101" w:name="_Toc47366595"/>
      <w:r w:rsidRPr="008857B8">
        <w:rPr>
          <w:b/>
          <w:bCs/>
          <w:color w:val="000000"/>
        </w:rPr>
        <w:t>Доход физического лица</w:t>
      </w:r>
      <w:bookmarkEnd w:id="101"/>
      <w:r w:rsidRPr="008857B8">
        <w:rPr>
          <w:b/>
          <w:bCs/>
          <w:color w:val="000000"/>
        </w:rPr>
        <w:t xml:space="preserve"> </w:t>
      </w:r>
    </w:p>
    <w:p w:rsidR="006D575A" w:rsidRPr="008857B8" w:rsidRDefault="006D575A" w:rsidP="008E04B3">
      <w:pPr>
        <w:numPr>
          <w:ilvl w:val="1"/>
          <w:numId w:val="20"/>
        </w:numPr>
        <w:tabs>
          <w:tab w:val="clear" w:pos="1480"/>
          <w:tab w:val="num" w:pos="240"/>
        </w:tabs>
        <w:ind w:left="240" w:hanging="240"/>
        <w:jc w:val="both"/>
        <w:rPr>
          <w:color w:val="000000"/>
        </w:rPr>
      </w:pPr>
      <w:r w:rsidRPr="008857B8">
        <w:rPr>
          <w:color w:val="000000"/>
        </w:rPr>
        <w:t xml:space="preserve">Доход физического лица от </w:t>
      </w:r>
      <w:r w:rsidR="004D4E4F">
        <w:rPr>
          <w:color w:val="000000"/>
        </w:rPr>
        <w:t>Компании</w:t>
      </w:r>
      <w:r w:rsidRPr="008857B8">
        <w:rPr>
          <w:color w:val="000000"/>
        </w:rPr>
        <w:t xml:space="preserve">, облагаемый у источника выплаты, определяется как доход физического лица от </w:t>
      </w:r>
      <w:r w:rsidR="004D4E4F">
        <w:rPr>
          <w:color w:val="000000"/>
        </w:rPr>
        <w:t>Компании</w:t>
      </w:r>
      <w:r w:rsidRPr="008857B8">
        <w:rPr>
          <w:color w:val="000000"/>
        </w:rPr>
        <w:t xml:space="preserve">, подлежащий налогообложению, с учетом корректировок, предусмотренных статьей </w:t>
      </w:r>
      <w:r w:rsidR="00C44701">
        <w:rPr>
          <w:color w:val="000000"/>
        </w:rPr>
        <w:t>341</w:t>
      </w:r>
      <w:r w:rsidRPr="008857B8">
        <w:rPr>
          <w:color w:val="000000"/>
        </w:rPr>
        <w:t xml:space="preserve"> </w:t>
      </w:r>
      <w:r>
        <w:rPr>
          <w:color w:val="000000"/>
        </w:rPr>
        <w:t>НК РК</w:t>
      </w:r>
      <w:r w:rsidRPr="008857B8">
        <w:rPr>
          <w:color w:val="000000"/>
        </w:rPr>
        <w:t>.</w:t>
      </w:r>
    </w:p>
    <w:p w:rsidR="006D575A" w:rsidRPr="008857B8" w:rsidRDefault="006D575A" w:rsidP="000B7CDD">
      <w:pPr>
        <w:ind w:left="240"/>
        <w:jc w:val="both"/>
        <w:rPr>
          <w:color w:val="000000"/>
        </w:rPr>
      </w:pPr>
      <w:r w:rsidRPr="008857B8">
        <w:rPr>
          <w:color w:val="000000"/>
        </w:rPr>
        <w:t xml:space="preserve">Если иное не установлено настоящей статьей, доходом физического лица от </w:t>
      </w:r>
      <w:r w:rsidR="002B6C33">
        <w:rPr>
          <w:color w:val="000000"/>
        </w:rPr>
        <w:t>Компании</w:t>
      </w:r>
      <w:r w:rsidRPr="008857B8">
        <w:rPr>
          <w:color w:val="000000"/>
        </w:rPr>
        <w:t>, подлежащим налогообложению, являются:</w:t>
      </w:r>
    </w:p>
    <w:p w:rsidR="006D575A" w:rsidRPr="008857B8" w:rsidRDefault="006D575A" w:rsidP="008E04B3">
      <w:pPr>
        <w:numPr>
          <w:ilvl w:val="0"/>
          <w:numId w:val="21"/>
        </w:numPr>
        <w:tabs>
          <w:tab w:val="clear" w:pos="1075"/>
          <w:tab w:val="num" w:pos="600"/>
        </w:tabs>
        <w:ind w:left="600" w:hanging="360"/>
        <w:jc w:val="both"/>
        <w:rPr>
          <w:color w:val="000000"/>
        </w:rPr>
      </w:pPr>
      <w:r w:rsidRPr="008857B8">
        <w:rPr>
          <w:color w:val="000000"/>
        </w:rPr>
        <w:t xml:space="preserve">доход физического лица по заключенным с </w:t>
      </w:r>
      <w:r w:rsidR="002B6C33">
        <w:rPr>
          <w:color w:val="000000"/>
        </w:rPr>
        <w:t>Космпанией</w:t>
      </w:r>
      <w:r w:rsidR="002B6C33" w:rsidRPr="008857B8">
        <w:rPr>
          <w:color w:val="000000"/>
        </w:rPr>
        <w:t xml:space="preserve"> </w:t>
      </w:r>
      <w:r w:rsidRPr="008857B8">
        <w:rPr>
          <w:color w:val="000000"/>
        </w:rPr>
        <w:t>в соответствии с законодательством Республики Казахстан договорам гражданско-правового характера;</w:t>
      </w:r>
    </w:p>
    <w:p w:rsidR="006D575A" w:rsidRPr="008857B8" w:rsidRDefault="006D575A" w:rsidP="008E04B3">
      <w:pPr>
        <w:numPr>
          <w:ilvl w:val="0"/>
          <w:numId w:val="21"/>
        </w:numPr>
        <w:tabs>
          <w:tab w:val="clear" w:pos="1075"/>
          <w:tab w:val="num" w:pos="600"/>
        </w:tabs>
        <w:ind w:left="600" w:hanging="360"/>
        <w:jc w:val="both"/>
        <w:rPr>
          <w:color w:val="000000"/>
        </w:rPr>
      </w:pPr>
      <w:r w:rsidRPr="008857B8">
        <w:rPr>
          <w:color w:val="000000"/>
        </w:rPr>
        <w:t>выплаты физическим лицам.</w:t>
      </w:r>
    </w:p>
    <w:p w:rsidR="006D575A" w:rsidRPr="008857B8" w:rsidRDefault="006D575A" w:rsidP="008E04B3">
      <w:pPr>
        <w:numPr>
          <w:ilvl w:val="1"/>
          <w:numId w:val="20"/>
        </w:numPr>
        <w:tabs>
          <w:tab w:val="clear" w:pos="1480"/>
          <w:tab w:val="num" w:pos="240"/>
        </w:tabs>
        <w:ind w:left="240" w:hanging="240"/>
        <w:jc w:val="both"/>
        <w:rPr>
          <w:color w:val="000000"/>
        </w:rPr>
      </w:pPr>
      <w:r>
        <w:rPr>
          <w:color w:val="000000"/>
        </w:rPr>
        <w:t>К</w:t>
      </w:r>
      <w:r w:rsidRPr="008857B8">
        <w:rPr>
          <w:color w:val="000000"/>
        </w:rPr>
        <w:t xml:space="preserve"> доходу, подлежащему налогообложению, не относятся:</w:t>
      </w:r>
    </w:p>
    <w:p w:rsidR="006D575A" w:rsidRPr="008857B8" w:rsidRDefault="006D575A" w:rsidP="008E04B3">
      <w:pPr>
        <w:numPr>
          <w:ilvl w:val="0"/>
          <w:numId w:val="22"/>
        </w:numPr>
        <w:tabs>
          <w:tab w:val="clear" w:pos="760"/>
          <w:tab w:val="num" w:pos="600"/>
        </w:tabs>
        <w:ind w:hanging="520"/>
        <w:jc w:val="both"/>
        <w:rPr>
          <w:color w:val="000000"/>
        </w:rPr>
      </w:pPr>
      <w:r w:rsidRPr="008857B8">
        <w:rPr>
          <w:color w:val="000000"/>
        </w:rPr>
        <w:t>доходы, не облагаемые у источника выплаты;</w:t>
      </w:r>
    </w:p>
    <w:p w:rsidR="006D575A" w:rsidRPr="008857B8" w:rsidRDefault="006D575A" w:rsidP="008E04B3">
      <w:pPr>
        <w:numPr>
          <w:ilvl w:val="0"/>
          <w:numId w:val="22"/>
        </w:numPr>
        <w:tabs>
          <w:tab w:val="clear" w:pos="760"/>
          <w:tab w:val="num" w:pos="600"/>
        </w:tabs>
        <w:ind w:hanging="520"/>
        <w:jc w:val="both"/>
        <w:rPr>
          <w:color w:val="000000"/>
        </w:rPr>
      </w:pPr>
      <w:r w:rsidRPr="008857B8">
        <w:rPr>
          <w:color w:val="000000"/>
        </w:rPr>
        <w:t>выплаты физическим лицам за приобретенное у них личное имущество;</w:t>
      </w:r>
    </w:p>
    <w:p w:rsidR="006D575A" w:rsidRPr="008857B8" w:rsidRDefault="006D575A" w:rsidP="008E04B3">
      <w:pPr>
        <w:numPr>
          <w:ilvl w:val="0"/>
          <w:numId w:val="22"/>
        </w:numPr>
        <w:tabs>
          <w:tab w:val="clear" w:pos="760"/>
          <w:tab w:val="num" w:pos="600"/>
        </w:tabs>
        <w:ind w:hanging="520"/>
        <w:jc w:val="both"/>
        <w:rPr>
          <w:color w:val="000000"/>
        </w:rPr>
      </w:pPr>
      <w:r w:rsidRPr="008857B8">
        <w:rPr>
          <w:color w:val="000000"/>
        </w:rPr>
        <w:t xml:space="preserve">доходы, указанные </w:t>
      </w:r>
      <w:r w:rsidR="00467753">
        <w:rPr>
          <w:color w:val="000000"/>
        </w:rPr>
        <w:t xml:space="preserve">в п.3 </w:t>
      </w:r>
      <w:r w:rsidRPr="008857B8">
        <w:rPr>
          <w:color w:val="000000"/>
        </w:rPr>
        <w:t xml:space="preserve">ст </w:t>
      </w:r>
      <w:r w:rsidR="008E173B">
        <w:rPr>
          <w:color w:val="000000"/>
        </w:rPr>
        <w:t>322</w:t>
      </w:r>
      <w:r w:rsidRPr="008857B8">
        <w:rPr>
          <w:color w:val="000000"/>
        </w:rPr>
        <w:t xml:space="preserve"> </w:t>
      </w:r>
      <w:r>
        <w:rPr>
          <w:color w:val="000000"/>
        </w:rPr>
        <w:t>НК РК</w:t>
      </w:r>
      <w:r w:rsidRPr="008857B8">
        <w:rPr>
          <w:color w:val="000000"/>
        </w:rPr>
        <w:t xml:space="preserve">; </w:t>
      </w:r>
    </w:p>
    <w:p w:rsidR="006D575A" w:rsidRDefault="006D575A" w:rsidP="008E04B3">
      <w:pPr>
        <w:numPr>
          <w:ilvl w:val="1"/>
          <w:numId w:val="20"/>
        </w:numPr>
        <w:tabs>
          <w:tab w:val="clear" w:pos="1480"/>
          <w:tab w:val="num" w:pos="240"/>
        </w:tabs>
        <w:ind w:left="240" w:hanging="240"/>
        <w:jc w:val="both"/>
        <w:rPr>
          <w:color w:val="000000"/>
        </w:rPr>
      </w:pPr>
      <w:r w:rsidRPr="008857B8">
        <w:rPr>
          <w:color w:val="000000"/>
        </w:rPr>
        <w:t xml:space="preserve">По требованию физического лица </w:t>
      </w:r>
      <w:r w:rsidR="002B6C33">
        <w:rPr>
          <w:color w:val="000000"/>
        </w:rPr>
        <w:t>Компания</w:t>
      </w:r>
      <w:r w:rsidR="002B6C33" w:rsidRPr="008857B8">
        <w:rPr>
          <w:color w:val="000000"/>
        </w:rPr>
        <w:t xml:space="preserve"> </w:t>
      </w:r>
      <w:r w:rsidRPr="008857B8">
        <w:rPr>
          <w:color w:val="000000"/>
        </w:rPr>
        <w:t>в течение пяти рабочих дней с момента о</w:t>
      </w:r>
      <w:r>
        <w:rPr>
          <w:color w:val="000000"/>
        </w:rPr>
        <w:t>бращения физического лица выдает</w:t>
      </w:r>
      <w:r w:rsidRPr="008857B8">
        <w:rPr>
          <w:color w:val="000000"/>
        </w:rPr>
        <w:t xml:space="preserve"> справку о суммах дохода, выплаченных данному физическому лицу, и суммах удержанного индивидуального подоходного налога.</w:t>
      </w:r>
    </w:p>
    <w:p w:rsidR="005C7C79" w:rsidRDefault="005C7C79" w:rsidP="006C3D79">
      <w:pPr>
        <w:ind w:firstLine="400"/>
        <w:jc w:val="both"/>
        <w:rPr>
          <w:color w:val="000000"/>
        </w:rPr>
      </w:pPr>
    </w:p>
    <w:p w:rsidR="006D575A" w:rsidRPr="00643C39" w:rsidRDefault="006D575A" w:rsidP="00905BB4">
      <w:pPr>
        <w:jc w:val="both"/>
        <w:outlineLvl w:val="1"/>
        <w:rPr>
          <w:color w:val="000000"/>
        </w:rPr>
      </w:pPr>
      <w:bookmarkStart w:id="102" w:name="_Toc47366596"/>
      <w:r w:rsidRPr="008857B8">
        <w:rPr>
          <w:b/>
          <w:bCs/>
          <w:color w:val="000000"/>
        </w:rPr>
        <w:t>Доход в виде дивидендов, вознаграждений, выигрышей</w:t>
      </w:r>
      <w:bookmarkEnd w:id="102"/>
    </w:p>
    <w:p w:rsidR="006D575A" w:rsidRPr="008857B8" w:rsidRDefault="006D575A" w:rsidP="008E04B3">
      <w:pPr>
        <w:numPr>
          <w:ilvl w:val="1"/>
          <w:numId w:val="22"/>
        </w:numPr>
        <w:tabs>
          <w:tab w:val="clear" w:pos="1870"/>
          <w:tab w:val="num" w:pos="240"/>
        </w:tabs>
        <w:ind w:left="240" w:hanging="240"/>
        <w:jc w:val="both"/>
        <w:rPr>
          <w:color w:val="000000"/>
        </w:rPr>
      </w:pPr>
      <w:r w:rsidRPr="008857B8">
        <w:rPr>
          <w:color w:val="000000"/>
        </w:rPr>
        <w:t xml:space="preserve">Сумма индивидуального подоходного налога исчисляется путем применения ставок, установленных пунктами 1 и 2 статьи </w:t>
      </w:r>
      <w:r w:rsidR="008E173B">
        <w:rPr>
          <w:color w:val="000000"/>
        </w:rPr>
        <w:t>320</w:t>
      </w:r>
      <w:r w:rsidRPr="008857B8">
        <w:rPr>
          <w:color w:val="000000"/>
        </w:rPr>
        <w:t xml:space="preserve"> </w:t>
      </w:r>
      <w:r>
        <w:rPr>
          <w:color w:val="000000"/>
        </w:rPr>
        <w:t>НК РК</w:t>
      </w:r>
      <w:r w:rsidRPr="008857B8">
        <w:rPr>
          <w:color w:val="000000"/>
        </w:rPr>
        <w:t xml:space="preserve">, к сумме начисленного дохода в виде дивидендов, вознаграждений, выигрышей, облагаемого у источника выплаты. </w:t>
      </w:r>
    </w:p>
    <w:p w:rsidR="006D575A" w:rsidRDefault="006D575A" w:rsidP="00A04D5C">
      <w:pPr>
        <w:ind w:left="240"/>
        <w:jc w:val="both"/>
        <w:rPr>
          <w:color w:val="000000"/>
        </w:rPr>
      </w:pPr>
      <w:r w:rsidRPr="008857B8">
        <w:rPr>
          <w:color w:val="000000"/>
        </w:rPr>
        <w:t xml:space="preserve">Доходом в виде дивидендов, вознаграждений, выигрышей, облагаемым у источника выплаты, является выплачиваемый </w:t>
      </w:r>
      <w:r w:rsidR="00D31267">
        <w:rPr>
          <w:color w:val="000000"/>
        </w:rPr>
        <w:t>Компанией</w:t>
      </w:r>
      <w:r w:rsidR="00D31267" w:rsidRPr="008857B8">
        <w:rPr>
          <w:color w:val="000000"/>
        </w:rPr>
        <w:t xml:space="preserve"> </w:t>
      </w:r>
      <w:r w:rsidRPr="008857B8">
        <w:rPr>
          <w:color w:val="000000"/>
        </w:rPr>
        <w:t xml:space="preserve">доход в виде дивидендов, вознаграждений, выигрышей, подлежащий налогообложению, с учетом корректировок, предусмотренных статьей </w:t>
      </w:r>
      <w:r w:rsidR="008E173B">
        <w:rPr>
          <w:color w:val="000000"/>
        </w:rPr>
        <w:t>341</w:t>
      </w:r>
      <w:r w:rsidRPr="008857B8">
        <w:rPr>
          <w:color w:val="000000"/>
        </w:rPr>
        <w:t xml:space="preserve"> </w:t>
      </w:r>
      <w:r>
        <w:rPr>
          <w:color w:val="000000"/>
        </w:rPr>
        <w:t>НК РК</w:t>
      </w:r>
      <w:r w:rsidRPr="008857B8">
        <w:rPr>
          <w:color w:val="000000"/>
        </w:rPr>
        <w:t>.</w:t>
      </w:r>
    </w:p>
    <w:p w:rsidR="009B6992" w:rsidRDefault="00362D66" w:rsidP="00362D66">
      <w:pPr>
        <w:ind w:left="240"/>
        <w:jc w:val="both"/>
        <w:rPr>
          <w:color w:val="000000"/>
        </w:rPr>
      </w:pPr>
      <w:r>
        <w:rPr>
          <w:color w:val="000000"/>
        </w:rPr>
        <w:t>Ст.</w:t>
      </w:r>
      <w:r w:rsidR="008E173B">
        <w:rPr>
          <w:color w:val="000000"/>
        </w:rPr>
        <w:t>341</w:t>
      </w:r>
      <w:r>
        <w:rPr>
          <w:color w:val="000000"/>
        </w:rPr>
        <w:t xml:space="preserve"> НК РК: из доходов физического лица, подлежащих налогообложению, исключаются следующие виды доходов:</w:t>
      </w:r>
      <w:r w:rsidR="009B6992">
        <w:rPr>
          <w:color w:val="000000"/>
        </w:rPr>
        <w:t xml:space="preserve"> п.7) дивиденды при одновременном выполнении следующих условий:</w:t>
      </w:r>
    </w:p>
    <w:p w:rsidR="009B6992" w:rsidRDefault="009B6992" w:rsidP="00362D66">
      <w:pPr>
        <w:ind w:left="240"/>
        <w:jc w:val="both"/>
        <w:rPr>
          <w:color w:val="000000"/>
        </w:rPr>
      </w:pPr>
      <w:r>
        <w:rPr>
          <w:color w:val="000000"/>
        </w:rPr>
        <w:t>- на день начисления дивидендов налогоплательщик владеет акциями или доля участия, по которым выплачиваются дивиденды, более трех лет;</w:t>
      </w:r>
    </w:p>
    <w:p w:rsidR="009B6992" w:rsidRDefault="009B6992" w:rsidP="00362D66">
      <w:pPr>
        <w:ind w:left="240"/>
        <w:jc w:val="both"/>
        <w:rPr>
          <w:color w:val="000000"/>
        </w:rPr>
      </w:pPr>
      <w:r>
        <w:rPr>
          <w:color w:val="000000"/>
        </w:rPr>
        <w:t>- юридическое лицо, выплачивающее дивиденды, не является недропользователем в течение периода, за который выплачиваются дивиденды;</w:t>
      </w:r>
    </w:p>
    <w:p w:rsidR="009B6992" w:rsidRDefault="009B6992" w:rsidP="00362D66">
      <w:pPr>
        <w:ind w:left="240"/>
        <w:jc w:val="both"/>
        <w:rPr>
          <w:color w:val="000000"/>
        </w:rPr>
      </w:pPr>
      <w:r>
        <w:rPr>
          <w:color w:val="000000"/>
        </w:rPr>
        <w:t>Положения данного пункта применяются по дивидендам, полученным от юридического лица-резидента в виде: чистого дохода, распределяемого юридическим лицом между его учредителями, участниками.</w:t>
      </w:r>
    </w:p>
    <w:p w:rsidR="00F057FA" w:rsidRDefault="009B6992" w:rsidP="00362D66">
      <w:pPr>
        <w:ind w:left="240"/>
        <w:jc w:val="both"/>
        <w:rPr>
          <w:color w:val="000000"/>
        </w:rPr>
      </w:pPr>
      <w:r>
        <w:rPr>
          <w:color w:val="000000"/>
        </w:rPr>
        <w:t xml:space="preserve">В форме 200.00 </w:t>
      </w:r>
      <w:r w:rsidR="00CB5373">
        <w:rPr>
          <w:color w:val="000000"/>
        </w:rPr>
        <w:t>«Декларация по индивидуальному подоходному налогу и социальному налогу по гражданам Республики Казахстан» дивиденды, распределяемые за счет чистого дохода</w:t>
      </w:r>
      <w:r w:rsidR="00EE770B">
        <w:rPr>
          <w:color w:val="000000"/>
        </w:rPr>
        <w:t>,</w:t>
      </w:r>
      <w:r w:rsidR="00CB5373">
        <w:rPr>
          <w:color w:val="000000"/>
        </w:rPr>
        <w:t xml:space="preserve"> отражаются по строке «</w:t>
      </w:r>
      <w:r w:rsidR="00CB5373" w:rsidRPr="00CB5373">
        <w:rPr>
          <w:color w:val="000000"/>
        </w:rPr>
        <w:t>дивиденды, выигрыши, вознаграждения</w:t>
      </w:r>
      <w:r w:rsidR="00CB5373">
        <w:rPr>
          <w:color w:val="000000"/>
        </w:rPr>
        <w:t>».</w:t>
      </w:r>
    </w:p>
    <w:p w:rsidR="00362D66" w:rsidRPr="008857B8" w:rsidRDefault="00362D66" w:rsidP="00362D66">
      <w:pPr>
        <w:ind w:left="240"/>
        <w:jc w:val="both"/>
        <w:rPr>
          <w:color w:val="000000"/>
        </w:rPr>
      </w:pPr>
    </w:p>
    <w:p w:rsidR="006D575A" w:rsidRPr="00FA0253" w:rsidRDefault="006D575A" w:rsidP="00905BB4">
      <w:pPr>
        <w:ind w:left="800" w:hanging="800"/>
        <w:jc w:val="both"/>
        <w:outlineLvl w:val="1"/>
        <w:rPr>
          <w:color w:val="000000"/>
        </w:rPr>
      </w:pPr>
      <w:bookmarkStart w:id="103" w:name="_Toc47366597"/>
      <w:r w:rsidRPr="008857B8">
        <w:rPr>
          <w:b/>
          <w:bCs/>
          <w:color w:val="000000"/>
        </w:rPr>
        <w:t>Исчисление, удержание и уплата налога</w:t>
      </w:r>
      <w:bookmarkEnd w:id="103"/>
    </w:p>
    <w:p w:rsidR="006D575A" w:rsidRPr="008857B8" w:rsidRDefault="006D575A" w:rsidP="008E04B3">
      <w:pPr>
        <w:numPr>
          <w:ilvl w:val="1"/>
          <w:numId w:val="21"/>
        </w:numPr>
        <w:tabs>
          <w:tab w:val="clear" w:pos="1825"/>
          <w:tab w:val="num" w:pos="240"/>
        </w:tabs>
        <w:ind w:left="240" w:hanging="240"/>
        <w:jc w:val="both"/>
        <w:rPr>
          <w:color w:val="000000"/>
        </w:rPr>
      </w:pPr>
      <w:r w:rsidRPr="008857B8">
        <w:rPr>
          <w:color w:val="000000"/>
        </w:rPr>
        <w:lastRenderedPageBreak/>
        <w:t xml:space="preserve">Исчисление индивидуального подоходного налога производится </w:t>
      </w:r>
      <w:r w:rsidR="00631BCC">
        <w:rPr>
          <w:color w:val="000000"/>
        </w:rPr>
        <w:t>Компанией</w:t>
      </w:r>
      <w:r w:rsidR="00631BCC" w:rsidRPr="008857B8">
        <w:rPr>
          <w:color w:val="000000"/>
        </w:rPr>
        <w:t xml:space="preserve"> </w:t>
      </w:r>
      <w:r w:rsidRPr="008857B8">
        <w:rPr>
          <w:color w:val="000000"/>
        </w:rPr>
        <w:t xml:space="preserve">по доходам, облагаемым у источника выплаты, при начислении дохода, подлежащего налогообложению. </w:t>
      </w:r>
    </w:p>
    <w:p w:rsidR="006D575A" w:rsidRPr="008857B8" w:rsidRDefault="006D575A" w:rsidP="008E04B3">
      <w:pPr>
        <w:numPr>
          <w:ilvl w:val="1"/>
          <w:numId w:val="21"/>
        </w:numPr>
        <w:tabs>
          <w:tab w:val="clear" w:pos="1825"/>
          <w:tab w:val="num" w:pos="240"/>
        </w:tabs>
        <w:ind w:left="240" w:hanging="240"/>
        <w:jc w:val="both"/>
        <w:rPr>
          <w:color w:val="000000"/>
        </w:rPr>
      </w:pPr>
      <w:r w:rsidRPr="008857B8">
        <w:rPr>
          <w:color w:val="000000"/>
        </w:rPr>
        <w:t xml:space="preserve">Удержание индивидуального подоходного налога производится </w:t>
      </w:r>
      <w:r w:rsidR="00631BCC">
        <w:rPr>
          <w:color w:val="000000"/>
        </w:rPr>
        <w:t>Компанией</w:t>
      </w:r>
      <w:r w:rsidR="00631BCC" w:rsidRPr="008857B8">
        <w:rPr>
          <w:color w:val="000000"/>
        </w:rPr>
        <w:t xml:space="preserve"> </w:t>
      </w:r>
      <w:r w:rsidRPr="008857B8">
        <w:rPr>
          <w:color w:val="000000"/>
        </w:rPr>
        <w:t>не позднее дня выплаты дохода, облагаемого у источника вып</w:t>
      </w:r>
      <w:r>
        <w:rPr>
          <w:color w:val="000000"/>
        </w:rPr>
        <w:t>латы</w:t>
      </w:r>
      <w:r w:rsidRPr="008857B8">
        <w:rPr>
          <w:color w:val="000000"/>
        </w:rPr>
        <w:t xml:space="preserve">. </w:t>
      </w:r>
    </w:p>
    <w:p w:rsidR="006D575A" w:rsidRDefault="00631BCC" w:rsidP="008E04B3">
      <w:pPr>
        <w:numPr>
          <w:ilvl w:val="1"/>
          <w:numId w:val="21"/>
        </w:numPr>
        <w:tabs>
          <w:tab w:val="clear" w:pos="1825"/>
          <w:tab w:val="num" w:pos="240"/>
        </w:tabs>
        <w:ind w:left="240" w:hanging="240"/>
        <w:jc w:val="both"/>
        <w:rPr>
          <w:color w:val="000000"/>
        </w:rPr>
      </w:pPr>
      <w:r>
        <w:rPr>
          <w:color w:val="000000"/>
        </w:rPr>
        <w:t>Компания</w:t>
      </w:r>
      <w:r w:rsidR="006D575A" w:rsidRPr="008857B8">
        <w:rPr>
          <w:color w:val="000000"/>
        </w:rPr>
        <w:t xml:space="preserve"> осуществляет перечисление индивидуального подоходного налога по выплаченным доходам до 25 числа месяца, следующего за месяцем выплаты, по месту</w:t>
      </w:r>
      <w:r w:rsidR="006D575A">
        <w:rPr>
          <w:color w:val="000000"/>
        </w:rPr>
        <w:t xml:space="preserve"> своего нахождения</w:t>
      </w:r>
      <w:r w:rsidR="006D575A" w:rsidRPr="008857B8">
        <w:rPr>
          <w:color w:val="000000"/>
        </w:rPr>
        <w:t>.</w:t>
      </w:r>
    </w:p>
    <w:p w:rsidR="00F057FA" w:rsidRDefault="003E48EE" w:rsidP="00A04D5C">
      <w:pPr>
        <w:ind w:left="240"/>
        <w:jc w:val="both"/>
        <w:rPr>
          <w:color w:val="000000"/>
        </w:rPr>
      </w:pPr>
      <w:r w:rsidRPr="000716AB">
        <w:rPr>
          <w:i/>
          <w:color w:val="000000"/>
          <w:highlight w:val="lightGray"/>
        </w:rPr>
        <w:t>Исключено.</w:t>
      </w:r>
    </w:p>
    <w:p w:rsidR="00F057FA" w:rsidRPr="008857B8" w:rsidRDefault="00F057FA" w:rsidP="006C3D79">
      <w:pPr>
        <w:ind w:firstLine="400"/>
        <w:jc w:val="both"/>
        <w:rPr>
          <w:color w:val="000000"/>
        </w:rPr>
      </w:pPr>
    </w:p>
    <w:p w:rsidR="006D575A" w:rsidRPr="00FA0253" w:rsidRDefault="006D575A" w:rsidP="00905BB4">
      <w:pPr>
        <w:ind w:left="800" w:hanging="800"/>
        <w:jc w:val="both"/>
        <w:outlineLvl w:val="1"/>
        <w:rPr>
          <w:color w:val="000000"/>
        </w:rPr>
      </w:pPr>
      <w:bookmarkStart w:id="104" w:name="_Toc47366598"/>
      <w:r w:rsidRPr="008857B8">
        <w:rPr>
          <w:b/>
          <w:bCs/>
          <w:color w:val="000000"/>
        </w:rPr>
        <w:t>Ставки налога</w:t>
      </w:r>
      <w:bookmarkEnd w:id="104"/>
    </w:p>
    <w:p w:rsidR="006D575A" w:rsidRPr="008857B8" w:rsidRDefault="006D575A" w:rsidP="008E04B3">
      <w:pPr>
        <w:numPr>
          <w:ilvl w:val="1"/>
          <w:numId w:val="17"/>
        </w:numPr>
        <w:tabs>
          <w:tab w:val="clear" w:pos="1440"/>
          <w:tab w:val="num" w:pos="240"/>
        </w:tabs>
        <w:ind w:left="240" w:hanging="240"/>
        <w:jc w:val="both"/>
        <w:rPr>
          <w:color w:val="000000"/>
        </w:rPr>
      </w:pPr>
      <w:r>
        <w:rPr>
          <w:color w:val="000000"/>
        </w:rPr>
        <w:t>Доходы налогоплательщика</w:t>
      </w:r>
      <w:r w:rsidRPr="008857B8">
        <w:rPr>
          <w:color w:val="000000"/>
        </w:rPr>
        <w:t>  облагаются  налогом по ставке 10 процентов.</w:t>
      </w:r>
    </w:p>
    <w:p w:rsidR="006D575A" w:rsidRDefault="006D575A" w:rsidP="008E04B3">
      <w:pPr>
        <w:numPr>
          <w:ilvl w:val="1"/>
          <w:numId w:val="17"/>
        </w:numPr>
        <w:tabs>
          <w:tab w:val="clear" w:pos="1440"/>
          <w:tab w:val="num" w:pos="240"/>
        </w:tabs>
        <w:ind w:left="240" w:hanging="240"/>
        <w:jc w:val="both"/>
        <w:rPr>
          <w:color w:val="000000"/>
        </w:rPr>
      </w:pPr>
      <w:r w:rsidRPr="008857B8">
        <w:rPr>
          <w:color w:val="000000"/>
        </w:rPr>
        <w:t>Доходы в виде дивидендов, полученные из источников в Республике Казахстан и за ее пределами, облагаются по ставке 5 процентов.</w:t>
      </w:r>
    </w:p>
    <w:p w:rsidR="006D575A" w:rsidRPr="008857B8" w:rsidRDefault="006D575A" w:rsidP="006C3D79">
      <w:pPr>
        <w:ind w:firstLine="400"/>
        <w:jc w:val="both"/>
        <w:rPr>
          <w:color w:val="000000"/>
        </w:rPr>
      </w:pPr>
      <w:r w:rsidRPr="008857B8">
        <w:rPr>
          <w:color w:val="000000"/>
        </w:rPr>
        <w:t> </w:t>
      </w:r>
    </w:p>
    <w:p w:rsidR="006D575A" w:rsidRPr="00FA0253" w:rsidRDefault="006D575A" w:rsidP="00905BB4">
      <w:pPr>
        <w:ind w:left="800" w:hanging="800"/>
        <w:jc w:val="both"/>
        <w:outlineLvl w:val="1"/>
        <w:rPr>
          <w:color w:val="000000"/>
        </w:rPr>
      </w:pPr>
      <w:bookmarkStart w:id="105" w:name="_Toc47366599"/>
      <w:r w:rsidRPr="008857B8">
        <w:rPr>
          <w:b/>
          <w:bCs/>
          <w:color w:val="000000"/>
        </w:rPr>
        <w:t>Налоговый период</w:t>
      </w:r>
      <w:bookmarkEnd w:id="105"/>
    </w:p>
    <w:p w:rsidR="006D575A" w:rsidRDefault="006D575A" w:rsidP="008E04B3">
      <w:pPr>
        <w:numPr>
          <w:ilvl w:val="3"/>
          <w:numId w:val="17"/>
        </w:numPr>
        <w:tabs>
          <w:tab w:val="clear" w:pos="2880"/>
          <w:tab w:val="num" w:pos="240"/>
        </w:tabs>
        <w:ind w:left="240" w:hanging="240"/>
        <w:jc w:val="both"/>
        <w:rPr>
          <w:color w:val="000000"/>
        </w:rPr>
      </w:pPr>
      <w:r w:rsidRPr="008857B8">
        <w:rPr>
          <w:color w:val="000000"/>
        </w:rPr>
        <w:t xml:space="preserve">Налоговым периодом для исчисления </w:t>
      </w:r>
      <w:r w:rsidR="00F1438A">
        <w:rPr>
          <w:color w:val="000000"/>
        </w:rPr>
        <w:t>Компанией</w:t>
      </w:r>
      <w:r w:rsidR="00F1438A" w:rsidRPr="008857B8">
        <w:rPr>
          <w:color w:val="000000"/>
        </w:rPr>
        <w:t xml:space="preserve"> </w:t>
      </w:r>
      <w:r w:rsidRPr="008857B8">
        <w:rPr>
          <w:color w:val="000000"/>
        </w:rPr>
        <w:t>индивидуального подоходного налога с доходов, облагаемых у источника выплаты, является календарный месяц.</w:t>
      </w:r>
    </w:p>
    <w:p w:rsidR="00F057FA" w:rsidRPr="008857B8" w:rsidRDefault="00F057FA" w:rsidP="006C3D79">
      <w:pPr>
        <w:ind w:firstLine="400"/>
        <w:jc w:val="both"/>
        <w:rPr>
          <w:color w:val="000000"/>
        </w:rPr>
      </w:pPr>
    </w:p>
    <w:p w:rsidR="00F579DB" w:rsidRDefault="006D575A" w:rsidP="00905BB4">
      <w:pPr>
        <w:ind w:left="800" w:hanging="800"/>
        <w:jc w:val="both"/>
        <w:outlineLvl w:val="1"/>
        <w:rPr>
          <w:b/>
          <w:bCs/>
          <w:color w:val="000000"/>
        </w:rPr>
      </w:pPr>
      <w:bookmarkStart w:id="106" w:name="_Toc47366600"/>
      <w:r w:rsidRPr="008857B8">
        <w:rPr>
          <w:b/>
          <w:bCs/>
          <w:color w:val="000000"/>
        </w:rPr>
        <w:t>Декларация по индивидуальному подоходному налогу и социальному налогу</w:t>
      </w:r>
      <w:r w:rsidR="0038546A" w:rsidRPr="0038546A">
        <w:rPr>
          <w:b/>
          <w:bCs/>
          <w:color w:val="000000"/>
        </w:rPr>
        <w:t>.</w:t>
      </w:r>
      <w:bookmarkEnd w:id="106"/>
    </w:p>
    <w:p w:rsidR="006D575A" w:rsidRPr="00FA0253" w:rsidRDefault="00F579DB" w:rsidP="00905BB4">
      <w:pPr>
        <w:ind w:left="800" w:hanging="800"/>
        <w:jc w:val="both"/>
        <w:outlineLvl w:val="1"/>
        <w:rPr>
          <w:color w:val="000000"/>
        </w:rPr>
      </w:pPr>
      <w:bookmarkStart w:id="107" w:name="_Toc47366601"/>
      <w:r>
        <w:rPr>
          <w:b/>
          <w:bCs/>
          <w:color w:val="000000"/>
        </w:rPr>
        <w:t>Налоговый регистр</w:t>
      </w:r>
      <w:bookmarkEnd w:id="107"/>
    </w:p>
    <w:p w:rsidR="006D575A" w:rsidRDefault="006D575A" w:rsidP="00A04D5C">
      <w:pPr>
        <w:numPr>
          <w:ilvl w:val="1"/>
          <w:numId w:val="4"/>
        </w:numPr>
        <w:tabs>
          <w:tab w:val="clear" w:pos="60"/>
          <w:tab w:val="num" w:pos="240"/>
        </w:tabs>
        <w:ind w:left="240" w:hanging="240"/>
        <w:jc w:val="both"/>
        <w:rPr>
          <w:color w:val="000000"/>
        </w:rPr>
      </w:pPr>
      <w:r w:rsidRPr="008857B8">
        <w:rPr>
          <w:color w:val="000000"/>
        </w:rPr>
        <w:t xml:space="preserve">Декларация по индивидуальному подоходному налогу и социальному налогу с физических лиц-резидентов Республики Казахстан представляется </w:t>
      </w:r>
      <w:r w:rsidR="00F1438A">
        <w:rPr>
          <w:color w:val="000000"/>
        </w:rPr>
        <w:t xml:space="preserve">Компанией </w:t>
      </w:r>
      <w:r w:rsidRPr="008857B8">
        <w:rPr>
          <w:color w:val="000000"/>
        </w:rPr>
        <w:t xml:space="preserve">в налоговые органы по месту уплаты налога не позднее 15 числа второго месяца, следующего за отчетным кварталом. </w:t>
      </w:r>
    </w:p>
    <w:p w:rsidR="00644A2F" w:rsidRPr="008857B8" w:rsidRDefault="00644A2F" w:rsidP="00A04D5C">
      <w:pPr>
        <w:numPr>
          <w:ilvl w:val="1"/>
          <w:numId w:val="4"/>
        </w:numPr>
        <w:tabs>
          <w:tab w:val="clear" w:pos="60"/>
          <w:tab w:val="num" w:pos="240"/>
        </w:tabs>
        <w:ind w:left="240" w:hanging="240"/>
        <w:jc w:val="both"/>
        <w:rPr>
          <w:color w:val="000000"/>
        </w:rPr>
      </w:pPr>
      <w:r>
        <w:rPr>
          <w:color w:val="000000"/>
        </w:rPr>
        <w:t>Д</w:t>
      </w:r>
      <w:r w:rsidRPr="008857B8">
        <w:rPr>
          <w:color w:val="000000"/>
        </w:rPr>
        <w:t xml:space="preserve">екларация по индивидуальному подоходному налогу и социальному налогу с физических лиц-резидентов Республики Казахстан </w:t>
      </w:r>
      <w:r>
        <w:rPr>
          <w:color w:val="000000"/>
        </w:rPr>
        <w:t xml:space="preserve">по структурным подразделениям </w:t>
      </w:r>
      <w:r w:rsidRPr="008857B8">
        <w:rPr>
          <w:color w:val="000000"/>
        </w:rPr>
        <w:t xml:space="preserve">представляется </w:t>
      </w:r>
      <w:r>
        <w:rPr>
          <w:color w:val="000000"/>
        </w:rPr>
        <w:t xml:space="preserve"> </w:t>
      </w:r>
      <w:r w:rsidR="00F1438A">
        <w:rPr>
          <w:color w:val="000000"/>
        </w:rPr>
        <w:t xml:space="preserve">Компанией </w:t>
      </w:r>
      <w:r w:rsidRPr="008857B8">
        <w:rPr>
          <w:color w:val="000000"/>
        </w:rPr>
        <w:t>в налоговые органы по месту уплаты налога не позднее 15 числа второго месяца, следующего за отчетным кварталом</w:t>
      </w:r>
      <w:r>
        <w:rPr>
          <w:color w:val="000000"/>
        </w:rPr>
        <w:t>.</w:t>
      </w:r>
    </w:p>
    <w:p w:rsidR="00F579DB" w:rsidRPr="000935C3" w:rsidRDefault="00F579DB" w:rsidP="00A04D5C">
      <w:pPr>
        <w:numPr>
          <w:ilvl w:val="1"/>
          <w:numId w:val="4"/>
        </w:numPr>
        <w:tabs>
          <w:tab w:val="clear" w:pos="60"/>
          <w:tab w:val="num" w:pos="240"/>
        </w:tabs>
        <w:ind w:left="240" w:hanging="240"/>
        <w:jc w:val="both"/>
        <w:rPr>
          <w:color w:val="000000"/>
        </w:rPr>
      </w:pPr>
      <w:r w:rsidRPr="00B01D2D">
        <w:rPr>
          <w:color w:val="000000"/>
        </w:rPr>
        <w:t>Форма налогового регистра по ИПН у источника выплаты и социальному налогу и правила зап</w:t>
      </w:r>
      <w:r w:rsidR="007B2F85" w:rsidRPr="00B01D2D">
        <w:rPr>
          <w:color w:val="000000"/>
        </w:rPr>
        <w:t xml:space="preserve">олнения отражены в </w:t>
      </w:r>
      <w:r w:rsidR="002B0050">
        <w:rPr>
          <w:color w:val="000000"/>
        </w:rPr>
        <w:t>формах налоговой отчетности НК РК 200.00</w:t>
      </w:r>
      <w:r w:rsidRPr="00B01D2D">
        <w:rPr>
          <w:color w:val="000000"/>
        </w:rPr>
        <w:t>.</w:t>
      </w:r>
    </w:p>
    <w:p w:rsidR="006D575A" w:rsidRDefault="006D575A" w:rsidP="006C3D79">
      <w:pPr>
        <w:ind w:firstLine="400"/>
        <w:jc w:val="both"/>
        <w:rPr>
          <w:color w:val="000000"/>
        </w:rPr>
      </w:pPr>
    </w:p>
    <w:p w:rsidR="007108E7" w:rsidRDefault="0045728A" w:rsidP="0045728A">
      <w:pPr>
        <w:jc w:val="both"/>
        <w:rPr>
          <w:b/>
          <w:color w:val="000000"/>
          <w:kern w:val="32"/>
          <w:sz w:val="28"/>
          <w:szCs w:val="28"/>
        </w:rPr>
      </w:pPr>
      <w:r w:rsidRPr="0045728A">
        <w:rPr>
          <w:b/>
          <w:color w:val="000000"/>
          <w:kern w:val="32"/>
          <w:sz w:val="28"/>
          <w:szCs w:val="28"/>
        </w:rPr>
        <w:t xml:space="preserve">Счет учета </w:t>
      </w:r>
      <w:r w:rsidR="00E6281E">
        <w:rPr>
          <w:b/>
          <w:color w:val="000000"/>
          <w:kern w:val="32"/>
          <w:sz w:val="28"/>
          <w:szCs w:val="28"/>
        </w:rPr>
        <w:t xml:space="preserve">по </w:t>
      </w:r>
      <w:r>
        <w:rPr>
          <w:b/>
          <w:color w:val="000000"/>
          <w:kern w:val="32"/>
          <w:sz w:val="28"/>
          <w:szCs w:val="28"/>
        </w:rPr>
        <w:t>ИПН</w:t>
      </w:r>
    </w:p>
    <w:p w:rsidR="0045728A" w:rsidRDefault="0045728A" w:rsidP="0045728A">
      <w:pPr>
        <w:ind w:left="240"/>
        <w:jc w:val="both"/>
        <w:rPr>
          <w:color w:val="000000"/>
        </w:rPr>
      </w:pPr>
      <w:r w:rsidRPr="0045728A">
        <w:rPr>
          <w:color w:val="000000"/>
        </w:rPr>
        <w:t>Индивидуальный</w:t>
      </w:r>
      <w:r>
        <w:rPr>
          <w:color w:val="000000"/>
        </w:rPr>
        <w:t xml:space="preserve"> подоходный налог учитывается на счете </w:t>
      </w:r>
      <w:r w:rsidR="009333FF">
        <w:rPr>
          <w:color w:val="000000"/>
        </w:rPr>
        <w:t xml:space="preserve">бухгалтерского учета </w:t>
      </w:r>
      <w:r>
        <w:rPr>
          <w:color w:val="000000"/>
        </w:rPr>
        <w:t>– 3120</w:t>
      </w:r>
    </w:p>
    <w:p w:rsidR="0093039B" w:rsidRDefault="0093039B" w:rsidP="0045728A">
      <w:pPr>
        <w:ind w:left="240"/>
        <w:jc w:val="both"/>
        <w:rPr>
          <w:color w:val="000000"/>
        </w:rPr>
      </w:pPr>
      <w:r>
        <w:rPr>
          <w:color w:val="000000"/>
        </w:rPr>
        <w:t>Доходы</w:t>
      </w:r>
      <w:r w:rsidR="009333FF">
        <w:rPr>
          <w:color w:val="000000"/>
        </w:rPr>
        <w:t>,</w:t>
      </w:r>
      <w:r w:rsidR="0045728A">
        <w:rPr>
          <w:color w:val="000000"/>
        </w:rPr>
        <w:t xml:space="preserve"> подлежащие обложению ИПН учитываются на счетах</w:t>
      </w:r>
      <w:r>
        <w:rPr>
          <w:color w:val="000000"/>
        </w:rPr>
        <w:t>:</w:t>
      </w:r>
    </w:p>
    <w:p w:rsidR="0093039B" w:rsidRDefault="0045728A" w:rsidP="0045728A">
      <w:pPr>
        <w:ind w:left="240"/>
        <w:jc w:val="both"/>
        <w:rPr>
          <w:color w:val="000000"/>
        </w:rPr>
      </w:pPr>
      <w:r>
        <w:rPr>
          <w:color w:val="000000"/>
        </w:rPr>
        <w:t>3350</w:t>
      </w:r>
      <w:r w:rsidR="009333FF">
        <w:rPr>
          <w:color w:val="000000"/>
        </w:rPr>
        <w:t xml:space="preserve"> </w:t>
      </w:r>
      <w:r>
        <w:rPr>
          <w:color w:val="000000"/>
        </w:rPr>
        <w:t xml:space="preserve"> </w:t>
      </w:r>
      <w:r w:rsidR="009333FF" w:rsidRPr="009333FF">
        <w:rPr>
          <w:color w:val="000000"/>
        </w:rPr>
        <w:t>Краткосрочная задолженность по оплате труда</w:t>
      </w:r>
      <w:r w:rsidR="009333FF">
        <w:rPr>
          <w:color w:val="000000"/>
        </w:rPr>
        <w:t xml:space="preserve"> (по доходам работников);</w:t>
      </w:r>
      <w:r>
        <w:rPr>
          <w:color w:val="000000"/>
        </w:rPr>
        <w:t xml:space="preserve"> </w:t>
      </w:r>
    </w:p>
    <w:p w:rsidR="0093039B" w:rsidRDefault="0093039B" w:rsidP="0045728A">
      <w:pPr>
        <w:ind w:left="240"/>
        <w:jc w:val="both"/>
        <w:rPr>
          <w:color w:val="000000"/>
        </w:rPr>
      </w:pPr>
      <w:r>
        <w:rPr>
          <w:color w:val="000000"/>
        </w:rPr>
        <w:t xml:space="preserve">2. </w:t>
      </w:r>
      <w:r w:rsidR="0045728A">
        <w:rPr>
          <w:color w:val="000000"/>
        </w:rPr>
        <w:t xml:space="preserve">3390.41 </w:t>
      </w:r>
      <w:r w:rsidR="009333FF" w:rsidRPr="009333FF">
        <w:rPr>
          <w:color w:val="000000"/>
        </w:rPr>
        <w:t xml:space="preserve">Расчеты с посредниками по страховой (перестраховочной) деятельности (в тенге) </w:t>
      </w:r>
      <w:r w:rsidR="009333FF">
        <w:rPr>
          <w:color w:val="000000"/>
        </w:rPr>
        <w:t>(</w:t>
      </w:r>
      <w:r w:rsidR="0045728A">
        <w:rPr>
          <w:color w:val="000000"/>
        </w:rPr>
        <w:t>по доходам страховых агентов</w:t>
      </w:r>
      <w:r w:rsidR="009333FF">
        <w:rPr>
          <w:color w:val="000000"/>
        </w:rPr>
        <w:t>);</w:t>
      </w:r>
      <w:r w:rsidR="0045728A">
        <w:rPr>
          <w:color w:val="000000"/>
        </w:rPr>
        <w:t xml:space="preserve"> </w:t>
      </w:r>
    </w:p>
    <w:p w:rsidR="0093039B" w:rsidRDefault="0093039B" w:rsidP="0045728A">
      <w:pPr>
        <w:ind w:left="240"/>
        <w:jc w:val="both"/>
        <w:rPr>
          <w:color w:val="000000"/>
        </w:rPr>
      </w:pPr>
      <w:r>
        <w:rPr>
          <w:color w:val="000000"/>
        </w:rPr>
        <w:t xml:space="preserve">3. </w:t>
      </w:r>
      <w:r w:rsidR="0045728A">
        <w:rPr>
          <w:color w:val="000000"/>
        </w:rPr>
        <w:t>3360</w:t>
      </w:r>
      <w:r w:rsidR="00F1438A">
        <w:rPr>
          <w:color w:val="000000"/>
        </w:rPr>
        <w:t>.02</w:t>
      </w:r>
      <w:r w:rsidR="0045728A">
        <w:rPr>
          <w:color w:val="000000"/>
        </w:rPr>
        <w:t xml:space="preserve"> </w:t>
      </w:r>
      <w:r w:rsidR="009333FF" w:rsidRPr="009333FF">
        <w:rPr>
          <w:color w:val="000000"/>
        </w:rPr>
        <w:t xml:space="preserve">Краткосрочная задолженность по аренде </w:t>
      </w:r>
      <w:r w:rsidR="009333FF">
        <w:rPr>
          <w:color w:val="000000"/>
        </w:rPr>
        <w:t>(</w:t>
      </w:r>
      <w:r w:rsidR="0045728A">
        <w:rPr>
          <w:color w:val="000000"/>
        </w:rPr>
        <w:t>по доходам физических лиц по</w:t>
      </w:r>
      <w:r w:rsidR="009333FF">
        <w:rPr>
          <w:color w:val="000000"/>
        </w:rPr>
        <w:t xml:space="preserve"> договорам аренды);</w:t>
      </w:r>
      <w:r w:rsidR="0045728A">
        <w:rPr>
          <w:color w:val="000000"/>
        </w:rPr>
        <w:t xml:space="preserve"> </w:t>
      </w:r>
    </w:p>
    <w:p w:rsidR="00F1438A" w:rsidRDefault="0093039B" w:rsidP="0045728A">
      <w:pPr>
        <w:ind w:left="240"/>
        <w:jc w:val="both"/>
        <w:rPr>
          <w:color w:val="000000"/>
        </w:rPr>
      </w:pPr>
      <w:r>
        <w:rPr>
          <w:color w:val="000000"/>
        </w:rPr>
        <w:t xml:space="preserve">4. </w:t>
      </w:r>
      <w:r w:rsidR="00F1438A">
        <w:rPr>
          <w:color w:val="000000"/>
        </w:rPr>
        <w:t xml:space="preserve">3540.03 </w:t>
      </w:r>
      <w:r w:rsidR="00F1438A" w:rsidRPr="00F1438A">
        <w:rPr>
          <w:color w:val="000000"/>
        </w:rPr>
        <w:t>Прочие краткосрочные обязательства (расчеты по возмездным договорам с физ. лицами)</w:t>
      </w:r>
    </w:p>
    <w:p w:rsidR="00DA0333" w:rsidRDefault="00F1438A" w:rsidP="0045728A">
      <w:pPr>
        <w:ind w:left="240"/>
        <w:jc w:val="both"/>
        <w:rPr>
          <w:color w:val="000000"/>
        </w:rPr>
      </w:pPr>
      <w:r>
        <w:rPr>
          <w:color w:val="000000"/>
        </w:rPr>
        <w:t xml:space="preserve">5. 3040.01 </w:t>
      </w:r>
      <w:r w:rsidRPr="00F1438A">
        <w:rPr>
          <w:color w:val="000000"/>
        </w:rPr>
        <w:t>Краткосрочная кредиторская задолженность по аренде (физические лица)</w:t>
      </w:r>
    </w:p>
    <w:p w:rsidR="00DA0333" w:rsidRDefault="00DA0333" w:rsidP="0045728A">
      <w:pPr>
        <w:ind w:left="240"/>
        <w:jc w:val="both"/>
        <w:rPr>
          <w:color w:val="000000"/>
        </w:rPr>
      </w:pPr>
      <w:r>
        <w:rPr>
          <w:color w:val="000000"/>
        </w:rPr>
        <w:t xml:space="preserve">6. 3540.04 </w:t>
      </w:r>
      <w:r w:rsidRPr="00DA0333">
        <w:rPr>
          <w:color w:val="000000"/>
        </w:rPr>
        <w:t>Прочие расчеты с контрагентами</w:t>
      </w:r>
      <w:r>
        <w:rPr>
          <w:color w:val="000000"/>
        </w:rPr>
        <w:t>;</w:t>
      </w:r>
    </w:p>
    <w:p w:rsidR="0045728A" w:rsidRDefault="00DA0333" w:rsidP="0045728A">
      <w:pPr>
        <w:ind w:left="240"/>
        <w:jc w:val="both"/>
        <w:rPr>
          <w:color w:val="000000"/>
        </w:rPr>
      </w:pPr>
      <w:r>
        <w:rPr>
          <w:color w:val="000000"/>
        </w:rPr>
        <w:t xml:space="preserve">7. 3540 </w:t>
      </w:r>
      <w:r w:rsidR="009333FF">
        <w:rPr>
          <w:color w:val="000000"/>
        </w:rPr>
        <w:t>.</w:t>
      </w:r>
      <w:r w:rsidRPr="00DA0333">
        <w:t xml:space="preserve"> </w:t>
      </w:r>
      <w:r w:rsidRPr="00DA0333">
        <w:rPr>
          <w:color w:val="000000"/>
        </w:rPr>
        <w:t>Прочие краткосрочные обязательства</w:t>
      </w:r>
      <w:r>
        <w:rPr>
          <w:color w:val="000000"/>
        </w:rPr>
        <w:t>;</w:t>
      </w:r>
    </w:p>
    <w:p w:rsidR="00DA0333" w:rsidRDefault="00DA0333" w:rsidP="0045728A">
      <w:pPr>
        <w:ind w:left="240"/>
        <w:jc w:val="both"/>
        <w:rPr>
          <w:color w:val="000000"/>
        </w:rPr>
      </w:pPr>
      <w:r>
        <w:rPr>
          <w:color w:val="000000"/>
        </w:rPr>
        <w:t xml:space="preserve">8. 1280.41  </w:t>
      </w:r>
      <w:r w:rsidRPr="00DA0333">
        <w:rPr>
          <w:color w:val="000000"/>
        </w:rPr>
        <w:t>Страховые премии к получению от страхователей (в тенге)</w:t>
      </w:r>
      <w:r>
        <w:rPr>
          <w:color w:val="000000"/>
        </w:rPr>
        <w:t>;</w:t>
      </w:r>
    </w:p>
    <w:p w:rsidR="00DA0333" w:rsidRDefault="00DA0333" w:rsidP="0045728A">
      <w:pPr>
        <w:ind w:left="240"/>
        <w:jc w:val="both"/>
        <w:rPr>
          <w:color w:val="000000"/>
        </w:rPr>
      </w:pPr>
      <w:r>
        <w:rPr>
          <w:color w:val="000000"/>
        </w:rPr>
        <w:t xml:space="preserve">9. 1280.44 </w:t>
      </w:r>
      <w:r w:rsidRPr="00DA0333">
        <w:rPr>
          <w:color w:val="000000"/>
        </w:rPr>
        <w:t>Требования к лицу, ответственному за причиненный вред</w:t>
      </w:r>
      <w:r>
        <w:rPr>
          <w:color w:val="000000"/>
        </w:rPr>
        <w:t>.</w:t>
      </w:r>
    </w:p>
    <w:p w:rsidR="0045728A" w:rsidRDefault="0045728A" w:rsidP="0045728A">
      <w:pPr>
        <w:ind w:left="240"/>
        <w:jc w:val="both"/>
        <w:rPr>
          <w:color w:val="000000"/>
        </w:rPr>
      </w:pPr>
    </w:p>
    <w:p w:rsidR="006D575A" w:rsidRPr="00A50A0C" w:rsidRDefault="00905BB4" w:rsidP="008E04B3">
      <w:pPr>
        <w:pStyle w:val="1"/>
        <w:numPr>
          <w:ilvl w:val="0"/>
          <w:numId w:val="11"/>
        </w:numPr>
        <w:tabs>
          <w:tab w:val="clear" w:pos="360"/>
          <w:tab w:val="num" w:pos="240"/>
        </w:tabs>
        <w:spacing w:before="0" w:after="0"/>
        <w:ind w:left="240" w:hanging="240"/>
        <w:rPr>
          <w:rFonts w:ascii="Times New Roman" w:hAnsi="Times New Roman" w:cs="Times New Roman"/>
          <w:bCs w:val="0"/>
          <w:color w:val="auto"/>
          <w:sz w:val="24"/>
          <w:szCs w:val="28"/>
        </w:rPr>
      </w:pPr>
      <w:bookmarkStart w:id="108" w:name="_Toc47366602"/>
      <w:r w:rsidRPr="00A50A0C">
        <w:rPr>
          <w:rFonts w:ascii="Times New Roman" w:hAnsi="Times New Roman" w:cs="Times New Roman"/>
          <w:bCs w:val="0"/>
          <w:color w:val="auto"/>
          <w:sz w:val="24"/>
          <w:szCs w:val="28"/>
        </w:rPr>
        <w:t>Социальный налог</w:t>
      </w:r>
      <w:r w:rsidR="0038546A" w:rsidRPr="00A50A0C">
        <w:rPr>
          <w:rFonts w:ascii="Times New Roman" w:hAnsi="Times New Roman" w:cs="Times New Roman"/>
          <w:bCs w:val="0"/>
          <w:color w:val="auto"/>
          <w:sz w:val="24"/>
          <w:szCs w:val="28"/>
        </w:rPr>
        <w:t>.</w:t>
      </w:r>
      <w:bookmarkEnd w:id="108"/>
    </w:p>
    <w:p w:rsidR="006D575A" w:rsidRDefault="00F057FA" w:rsidP="00DA5A98">
      <w:pPr>
        <w:jc w:val="both"/>
        <w:rPr>
          <w:color w:val="000000"/>
        </w:rPr>
      </w:pPr>
      <w:r>
        <w:rPr>
          <w:color w:val="000000"/>
        </w:rPr>
        <w:t>А</w:t>
      </w:r>
      <w:r w:rsidR="006D575A">
        <w:rPr>
          <w:color w:val="000000"/>
        </w:rPr>
        <w:t>О</w:t>
      </w:r>
      <w:r w:rsidR="009333FF">
        <w:rPr>
          <w:color w:val="000000"/>
        </w:rPr>
        <w:t xml:space="preserve"> «СК «Номад Иншуранс»</w:t>
      </w:r>
      <w:r w:rsidR="006D575A">
        <w:rPr>
          <w:color w:val="000000"/>
        </w:rPr>
        <w:t xml:space="preserve"> является плательщиком</w:t>
      </w:r>
      <w:r w:rsidR="006D575A" w:rsidRPr="008857B8">
        <w:rPr>
          <w:color w:val="000000"/>
        </w:rPr>
        <w:t xml:space="preserve"> социального налога</w:t>
      </w:r>
      <w:r w:rsidR="006D575A">
        <w:rPr>
          <w:color w:val="000000"/>
        </w:rPr>
        <w:t>.</w:t>
      </w:r>
      <w:r w:rsidR="006D575A" w:rsidRPr="008857B8">
        <w:rPr>
          <w:color w:val="000000"/>
        </w:rPr>
        <w:t xml:space="preserve">  </w:t>
      </w:r>
    </w:p>
    <w:p w:rsidR="00F057FA" w:rsidRDefault="00F057FA" w:rsidP="006C3D79">
      <w:pPr>
        <w:ind w:firstLine="400"/>
        <w:jc w:val="both"/>
        <w:rPr>
          <w:color w:val="000000"/>
        </w:rPr>
      </w:pPr>
    </w:p>
    <w:p w:rsidR="00F057FA" w:rsidRPr="00FA0253" w:rsidRDefault="00F057FA" w:rsidP="00905BB4">
      <w:pPr>
        <w:jc w:val="both"/>
        <w:outlineLvl w:val="1"/>
        <w:rPr>
          <w:b/>
          <w:color w:val="000000"/>
        </w:rPr>
      </w:pPr>
      <w:bookmarkStart w:id="109" w:name="_Toc47366603"/>
      <w:r>
        <w:rPr>
          <w:b/>
          <w:color w:val="000000"/>
        </w:rPr>
        <w:lastRenderedPageBreak/>
        <w:t>Объект налогообложения</w:t>
      </w:r>
      <w:bookmarkEnd w:id="109"/>
    </w:p>
    <w:p w:rsidR="006D575A" w:rsidRPr="008857B8" w:rsidRDefault="006D575A" w:rsidP="008E04B3">
      <w:pPr>
        <w:numPr>
          <w:ilvl w:val="0"/>
          <w:numId w:val="23"/>
        </w:numPr>
        <w:tabs>
          <w:tab w:val="clear" w:pos="720"/>
          <w:tab w:val="num" w:pos="240"/>
        </w:tabs>
        <w:ind w:left="240" w:hanging="240"/>
        <w:jc w:val="both"/>
        <w:rPr>
          <w:color w:val="000000"/>
        </w:rPr>
      </w:pPr>
      <w:r w:rsidRPr="008857B8">
        <w:rPr>
          <w:color w:val="000000"/>
        </w:rPr>
        <w:t>Объектом налогообложения</w:t>
      </w:r>
      <w:r>
        <w:rPr>
          <w:color w:val="000000"/>
        </w:rPr>
        <w:t xml:space="preserve"> </w:t>
      </w:r>
      <w:r w:rsidRPr="008857B8">
        <w:rPr>
          <w:color w:val="000000"/>
        </w:rPr>
        <w:t xml:space="preserve">являются расходы </w:t>
      </w:r>
      <w:r w:rsidR="00246115">
        <w:rPr>
          <w:color w:val="000000"/>
        </w:rPr>
        <w:t>Компании</w:t>
      </w:r>
      <w:r w:rsidRPr="008857B8">
        <w:rPr>
          <w:color w:val="000000"/>
        </w:rPr>
        <w:t xml:space="preserve">, выплачиваемые работникам-резидентам в виде доходов, определенных ст </w:t>
      </w:r>
      <w:r w:rsidR="00347B47">
        <w:rPr>
          <w:color w:val="000000"/>
        </w:rPr>
        <w:t>322</w:t>
      </w:r>
      <w:r w:rsidRPr="008857B8">
        <w:rPr>
          <w:color w:val="000000"/>
        </w:rPr>
        <w:t xml:space="preserve"> </w:t>
      </w:r>
      <w:r>
        <w:rPr>
          <w:color w:val="000000"/>
        </w:rPr>
        <w:t>НК РК</w:t>
      </w:r>
      <w:r w:rsidRPr="008857B8">
        <w:rPr>
          <w:color w:val="000000"/>
        </w:rPr>
        <w:t xml:space="preserve">, работникам-нерезидентам  в  виде доходов, определенных подпунктами </w:t>
      </w:r>
      <w:r w:rsidR="00347B47">
        <w:rPr>
          <w:color w:val="000000"/>
        </w:rPr>
        <w:t>20</w:t>
      </w:r>
      <w:r w:rsidRPr="008857B8">
        <w:rPr>
          <w:color w:val="000000"/>
        </w:rPr>
        <w:t>) - 2</w:t>
      </w:r>
      <w:r w:rsidR="00347B47">
        <w:rPr>
          <w:color w:val="000000"/>
        </w:rPr>
        <w:t>4</w:t>
      </w:r>
      <w:r w:rsidRPr="008857B8">
        <w:rPr>
          <w:color w:val="000000"/>
        </w:rPr>
        <w:t>) пункта</w:t>
      </w:r>
      <w:r>
        <w:rPr>
          <w:color w:val="000000"/>
        </w:rPr>
        <w:t xml:space="preserve"> 1 статьи </w:t>
      </w:r>
      <w:r w:rsidR="00347B47">
        <w:rPr>
          <w:color w:val="000000"/>
        </w:rPr>
        <w:t>644</w:t>
      </w:r>
      <w:r>
        <w:rPr>
          <w:color w:val="000000"/>
        </w:rPr>
        <w:t xml:space="preserve"> НК РК.</w:t>
      </w:r>
      <w:r w:rsidRPr="008857B8">
        <w:rPr>
          <w:color w:val="000000"/>
        </w:rPr>
        <w:t xml:space="preserve">  </w:t>
      </w:r>
    </w:p>
    <w:p w:rsidR="006D575A" w:rsidRPr="008857B8" w:rsidRDefault="006D575A" w:rsidP="008E04B3">
      <w:pPr>
        <w:numPr>
          <w:ilvl w:val="0"/>
          <w:numId w:val="23"/>
        </w:numPr>
        <w:tabs>
          <w:tab w:val="clear" w:pos="720"/>
          <w:tab w:val="num" w:pos="240"/>
        </w:tabs>
        <w:ind w:left="240" w:hanging="240"/>
        <w:jc w:val="both"/>
        <w:rPr>
          <w:color w:val="000000"/>
        </w:rPr>
      </w:pPr>
      <w:r w:rsidRPr="00B01D2D">
        <w:rPr>
          <w:color w:val="000000"/>
        </w:rPr>
        <w:t xml:space="preserve">В случае если </w:t>
      </w:r>
      <w:r w:rsidR="00E23B30" w:rsidRPr="00B01D2D">
        <w:rPr>
          <w:color w:val="000000"/>
        </w:rPr>
        <w:t>объект обложения, определенный в соответствии с</w:t>
      </w:r>
      <w:r w:rsidR="00C275A2">
        <w:rPr>
          <w:color w:val="000000"/>
        </w:rPr>
        <w:t xml:space="preserve">о </w:t>
      </w:r>
      <w:r w:rsidR="00E23B30" w:rsidRPr="00B01D2D">
        <w:rPr>
          <w:color w:val="000000"/>
        </w:rPr>
        <w:t xml:space="preserve"> стать</w:t>
      </w:r>
      <w:r w:rsidR="00C275A2">
        <w:rPr>
          <w:color w:val="000000"/>
        </w:rPr>
        <w:t>й</w:t>
      </w:r>
      <w:r w:rsidR="00E23B30" w:rsidRPr="00B01D2D">
        <w:rPr>
          <w:color w:val="000000"/>
        </w:rPr>
        <w:t xml:space="preserve"> </w:t>
      </w:r>
      <w:r w:rsidR="00347B47">
        <w:rPr>
          <w:color w:val="000000"/>
        </w:rPr>
        <w:t>484</w:t>
      </w:r>
      <w:r w:rsidR="00E23B30" w:rsidRPr="00B01D2D">
        <w:rPr>
          <w:color w:val="000000"/>
        </w:rPr>
        <w:t xml:space="preserve"> НК РК, </w:t>
      </w:r>
      <w:r w:rsidRPr="00B01D2D">
        <w:rPr>
          <w:color w:val="000000"/>
        </w:rPr>
        <w:t>за календарный месяц менее минимального размера зар</w:t>
      </w:r>
      <w:r w:rsidR="004728C5" w:rsidRPr="00B01D2D">
        <w:rPr>
          <w:color w:val="000000"/>
        </w:rPr>
        <w:t xml:space="preserve">аботной платы, установленного </w:t>
      </w:r>
      <w:r w:rsidRPr="00B01D2D">
        <w:rPr>
          <w:color w:val="000000"/>
        </w:rPr>
        <w:t>законом о республиканском бюджете, то объект обложения социальным налогом определяется исходя из минимального размера заработной платы</w:t>
      </w:r>
      <w:r w:rsidRPr="008857B8">
        <w:rPr>
          <w:color w:val="000000"/>
        </w:rPr>
        <w:t>.</w:t>
      </w:r>
    </w:p>
    <w:p w:rsidR="006D575A" w:rsidRPr="008857B8" w:rsidRDefault="006D575A" w:rsidP="008E04B3">
      <w:pPr>
        <w:numPr>
          <w:ilvl w:val="0"/>
          <w:numId w:val="23"/>
        </w:numPr>
        <w:tabs>
          <w:tab w:val="clear" w:pos="720"/>
          <w:tab w:val="num" w:pos="240"/>
        </w:tabs>
        <w:ind w:left="240" w:hanging="240"/>
        <w:jc w:val="both"/>
        <w:rPr>
          <w:color w:val="000000"/>
        </w:rPr>
      </w:pPr>
      <w:r w:rsidRPr="008857B8">
        <w:rPr>
          <w:color w:val="000000"/>
        </w:rPr>
        <w:t xml:space="preserve">Не являются объектом обложения доходы, установленные в подпунктах </w:t>
      </w:r>
      <w:r w:rsidR="00E33FCE">
        <w:rPr>
          <w:color w:val="000000"/>
        </w:rPr>
        <w:t>9</w:t>
      </w:r>
      <w:r w:rsidRPr="008857B8">
        <w:rPr>
          <w:color w:val="000000"/>
        </w:rPr>
        <w:t xml:space="preserve">), </w:t>
      </w:r>
      <w:r w:rsidR="00E33FCE">
        <w:rPr>
          <w:color w:val="000000"/>
        </w:rPr>
        <w:t>12</w:t>
      </w:r>
      <w:r w:rsidRPr="008857B8">
        <w:rPr>
          <w:color w:val="000000"/>
        </w:rPr>
        <w:t>), 1</w:t>
      </w:r>
      <w:r w:rsidR="00E33FCE">
        <w:rPr>
          <w:color w:val="000000"/>
        </w:rPr>
        <w:t>3</w:t>
      </w:r>
      <w:r w:rsidRPr="008857B8">
        <w:rPr>
          <w:color w:val="000000"/>
        </w:rPr>
        <w:t xml:space="preserve">), </w:t>
      </w:r>
      <w:r w:rsidR="00E33FCE">
        <w:rPr>
          <w:color w:val="000000"/>
        </w:rPr>
        <w:t>22</w:t>
      </w:r>
      <w:r w:rsidRPr="008857B8">
        <w:rPr>
          <w:color w:val="000000"/>
        </w:rPr>
        <w:t xml:space="preserve">), </w:t>
      </w:r>
      <w:r w:rsidR="00E33FCE">
        <w:rPr>
          <w:color w:val="000000"/>
        </w:rPr>
        <w:t>23</w:t>
      </w:r>
      <w:r w:rsidRPr="008857B8">
        <w:rPr>
          <w:color w:val="000000"/>
        </w:rPr>
        <w:t xml:space="preserve">), </w:t>
      </w:r>
      <w:r w:rsidR="00E33FCE">
        <w:rPr>
          <w:color w:val="000000"/>
        </w:rPr>
        <w:t>31</w:t>
      </w:r>
      <w:r w:rsidRPr="008857B8">
        <w:rPr>
          <w:color w:val="000000"/>
        </w:rPr>
        <w:t xml:space="preserve">), </w:t>
      </w:r>
      <w:r w:rsidR="00E33FCE">
        <w:rPr>
          <w:color w:val="000000"/>
        </w:rPr>
        <w:t>33</w:t>
      </w:r>
      <w:r w:rsidRPr="008857B8">
        <w:rPr>
          <w:color w:val="000000"/>
        </w:rPr>
        <w:t xml:space="preserve">), </w:t>
      </w:r>
      <w:r w:rsidR="00E33FCE">
        <w:rPr>
          <w:color w:val="000000"/>
        </w:rPr>
        <w:t>39</w:t>
      </w:r>
      <w:r w:rsidRPr="008857B8">
        <w:rPr>
          <w:color w:val="000000"/>
        </w:rPr>
        <w:t xml:space="preserve">), </w:t>
      </w:r>
      <w:r w:rsidR="00E33FCE">
        <w:rPr>
          <w:color w:val="000000"/>
        </w:rPr>
        <w:t>39</w:t>
      </w:r>
      <w:r w:rsidRPr="008857B8">
        <w:rPr>
          <w:color w:val="000000"/>
        </w:rPr>
        <w:t xml:space="preserve">) - </w:t>
      </w:r>
      <w:r w:rsidR="00E33FCE">
        <w:rPr>
          <w:color w:val="000000"/>
        </w:rPr>
        <w:t>50</w:t>
      </w:r>
      <w:r w:rsidRPr="008857B8">
        <w:rPr>
          <w:color w:val="000000"/>
        </w:rPr>
        <w:t xml:space="preserve">) пункта 1 статьи </w:t>
      </w:r>
      <w:r w:rsidR="00E33FCE">
        <w:rPr>
          <w:color w:val="000000"/>
        </w:rPr>
        <w:t>341</w:t>
      </w:r>
      <w:r w:rsidRPr="008857B8">
        <w:rPr>
          <w:color w:val="000000"/>
        </w:rPr>
        <w:t xml:space="preserve"> </w:t>
      </w:r>
      <w:r>
        <w:rPr>
          <w:color w:val="000000"/>
        </w:rPr>
        <w:t>НК РК</w:t>
      </w:r>
      <w:r w:rsidRPr="008857B8">
        <w:rPr>
          <w:color w:val="000000"/>
        </w:rPr>
        <w:t xml:space="preserve">, а также: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 xml:space="preserve">выплаты, производимые за счет средств грантов, предоставляемых по линии государств, правительств государств и международных организаций;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 xml:space="preserve">государственные премии, стипендии, учреждаемые Президентом Республики Казахстан, Правительством Республики Казахстан;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 xml:space="preserve">денежные награды, присуждаемые за призовые места на спортивных соревнованиях, смотрах, конкурсах;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компенсаци</w:t>
      </w:r>
      <w:r w:rsidR="007F7E62">
        <w:rPr>
          <w:color w:val="000000"/>
        </w:rPr>
        <w:t>онные выплаты</w:t>
      </w:r>
      <w:r w:rsidRPr="008857B8">
        <w:rPr>
          <w:color w:val="000000"/>
        </w:rPr>
        <w:t xml:space="preserve">, выплачиваемые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компенсаци</w:t>
      </w:r>
      <w:r w:rsidR="007F7E62">
        <w:rPr>
          <w:color w:val="000000"/>
        </w:rPr>
        <w:t>онные выплаты</w:t>
      </w:r>
      <w:r w:rsidRPr="008857B8">
        <w:rPr>
          <w:color w:val="000000"/>
        </w:rPr>
        <w:t xml:space="preserve">, выплачиваемые работодателем работникам за неиспользованный трудовой отпуск; </w:t>
      </w:r>
    </w:p>
    <w:p w:rsidR="006D575A" w:rsidRPr="008857B8" w:rsidRDefault="006D575A" w:rsidP="008E04B3">
      <w:pPr>
        <w:numPr>
          <w:ilvl w:val="2"/>
          <w:numId w:val="23"/>
        </w:numPr>
        <w:tabs>
          <w:tab w:val="clear" w:pos="2730"/>
          <w:tab w:val="num" w:pos="600"/>
        </w:tabs>
        <w:ind w:left="600" w:hanging="360"/>
        <w:jc w:val="both"/>
        <w:rPr>
          <w:color w:val="000000"/>
        </w:rPr>
      </w:pPr>
      <w:r w:rsidRPr="008857B8">
        <w:rPr>
          <w:color w:val="000000"/>
        </w:rPr>
        <w:t xml:space="preserve">обязательные пенсионные взносы работников в накопительные пенсионные фонды в соответствии с законодательством Республики Казахстан. </w:t>
      </w:r>
    </w:p>
    <w:p w:rsidR="00940026" w:rsidRPr="00FA0253" w:rsidRDefault="00940026" w:rsidP="006C3D79">
      <w:pPr>
        <w:ind w:firstLine="400"/>
        <w:jc w:val="both"/>
        <w:rPr>
          <w:b/>
          <w:bCs/>
          <w:color w:val="000000"/>
        </w:rPr>
      </w:pPr>
    </w:p>
    <w:p w:rsidR="006D575A" w:rsidRPr="00FA0253" w:rsidRDefault="006D575A" w:rsidP="00905BB4">
      <w:pPr>
        <w:ind w:left="800" w:hanging="800"/>
        <w:jc w:val="both"/>
        <w:outlineLvl w:val="1"/>
        <w:rPr>
          <w:color w:val="000000"/>
        </w:rPr>
      </w:pPr>
      <w:bookmarkStart w:id="110" w:name="_Toc47366604"/>
      <w:r w:rsidRPr="008857B8">
        <w:rPr>
          <w:b/>
          <w:bCs/>
          <w:color w:val="000000"/>
        </w:rPr>
        <w:t>Ставки налога</w:t>
      </w:r>
      <w:bookmarkEnd w:id="110"/>
    </w:p>
    <w:p w:rsidR="006D575A" w:rsidRPr="008857B8" w:rsidRDefault="006D575A" w:rsidP="00DA5A98">
      <w:pPr>
        <w:jc w:val="both"/>
        <w:rPr>
          <w:color w:val="000000"/>
        </w:rPr>
      </w:pPr>
      <w:r>
        <w:rPr>
          <w:color w:val="000000"/>
        </w:rPr>
        <w:t>С</w:t>
      </w:r>
      <w:r w:rsidRPr="008857B8">
        <w:rPr>
          <w:color w:val="000000"/>
        </w:rPr>
        <w:t xml:space="preserve">оциальный налог исчисляется по ставке </w:t>
      </w:r>
      <w:r w:rsidR="00E33FCE">
        <w:rPr>
          <w:color w:val="000000"/>
        </w:rPr>
        <w:t>9,5</w:t>
      </w:r>
      <w:r w:rsidRPr="008857B8">
        <w:rPr>
          <w:color w:val="000000"/>
        </w:rPr>
        <w:t xml:space="preserve"> процентов. </w:t>
      </w:r>
    </w:p>
    <w:p w:rsidR="006D575A" w:rsidRPr="008857B8" w:rsidRDefault="006D575A" w:rsidP="006C3D79">
      <w:pPr>
        <w:ind w:firstLine="400"/>
        <w:jc w:val="both"/>
        <w:rPr>
          <w:color w:val="000000"/>
        </w:rPr>
      </w:pPr>
      <w:r w:rsidRPr="008857B8">
        <w:rPr>
          <w:color w:val="000000"/>
        </w:rPr>
        <w:t> </w:t>
      </w:r>
    </w:p>
    <w:p w:rsidR="006D575A" w:rsidRPr="008857B8" w:rsidRDefault="006D575A" w:rsidP="00905BB4">
      <w:pPr>
        <w:ind w:left="800" w:hanging="800"/>
        <w:jc w:val="both"/>
        <w:outlineLvl w:val="1"/>
        <w:rPr>
          <w:color w:val="000000"/>
        </w:rPr>
      </w:pPr>
      <w:bookmarkStart w:id="111" w:name="_Toc47366605"/>
      <w:r w:rsidRPr="008857B8">
        <w:rPr>
          <w:b/>
          <w:bCs/>
          <w:color w:val="000000"/>
        </w:rPr>
        <w:t>Порядок исчисления социального налога</w:t>
      </w:r>
      <w:bookmarkEnd w:id="111"/>
      <w:r w:rsidRPr="008857B8">
        <w:rPr>
          <w:b/>
          <w:bCs/>
          <w:color w:val="000000"/>
        </w:rPr>
        <w:t xml:space="preserve"> </w:t>
      </w:r>
    </w:p>
    <w:p w:rsidR="006D575A" w:rsidRPr="008857B8" w:rsidRDefault="00C275A2" w:rsidP="008E04B3">
      <w:pPr>
        <w:numPr>
          <w:ilvl w:val="0"/>
          <w:numId w:val="24"/>
        </w:numPr>
        <w:tabs>
          <w:tab w:val="clear" w:pos="1180"/>
          <w:tab w:val="num" w:pos="240"/>
        </w:tabs>
        <w:ind w:left="240" w:hanging="240"/>
        <w:jc w:val="both"/>
        <w:rPr>
          <w:color w:val="000000"/>
        </w:rPr>
      </w:pPr>
      <w:r>
        <w:rPr>
          <w:color w:val="000000"/>
        </w:rPr>
        <w:t>Компания</w:t>
      </w:r>
      <w:r w:rsidRPr="008857B8">
        <w:rPr>
          <w:color w:val="000000"/>
        </w:rPr>
        <w:t xml:space="preserve"> </w:t>
      </w:r>
      <w:r w:rsidR="006D575A" w:rsidRPr="008857B8">
        <w:rPr>
          <w:color w:val="000000"/>
        </w:rPr>
        <w:t>исчисле</w:t>
      </w:r>
      <w:r w:rsidR="006D575A">
        <w:rPr>
          <w:color w:val="000000"/>
        </w:rPr>
        <w:t>ние социального налога производи</w:t>
      </w:r>
      <w:r w:rsidR="006D575A" w:rsidRPr="008857B8">
        <w:rPr>
          <w:color w:val="000000"/>
        </w:rPr>
        <w:t xml:space="preserve">т путем применения ставок, установленных в пунктах 1 и 3 статьи </w:t>
      </w:r>
      <w:r w:rsidR="00E33FCE">
        <w:rPr>
          <w:color w:val="000000"/>
        </w:rPr>
        <w:t>485</w:t>
      </w:r>
      <w:r w:rsidR="006D575A" w:rsidRPr="008857B8">
        <w:rPr>
          <w:color w:val="000000"/>
        </w:rPr>
        <w:t xml:space="preserve"> </w:t>
      </w:r>
      <w:r w:rsidR="006D575A">
        <w:rPr>
          <w:color w:val="000000"/>
        </w:rPr>
        <w:t>НК РК</w:t>
      </w:r>
      <w:r w:rsidR="006D575A" w:rsidRPr="008857B8">
        <w:rPr>
          <w:color w:val="000000"/>
        </w:rPr>
        <w:t>, к объекту налогообложения, определенному в соответствии с</w:t>
      </w:r>
      <w:r w:rsidR="00DD5719">
        <w:rPr>
          <w:color w:val="000000"/>
        </w:rPr>
        <w:t>о</w:t>
      </w:r>
      <w:r w:rsidR="006D575A" w:rsidRPr="008857B8">
        <w:rPr>
          <w:color w:val="000000"/>
        </w:rPr>
        <w:t xml:space="preserve"> стать</w:t>
      </w:r>
      <w:r w:rsidR="00DD5719">
        <w:rPr>
          <w:color w:val="000000"/>
        </w:rPr>
        <w:t>ей</w:t>
      </w:r>
      <w:r w:rsidR="006D575A" w:rsidRPr="008857B8">
        <w:rPr>
          <w:color w:val="000000"/>
        </w:rPr>
        <w:t xml:space="preserve"> </w:t>
      </w:r>
      <w:r w:rsidR="00E33FCE">
        <w:rPr>
          <w:color w:val="000000"/>
        </w:rPr>
        <w:t>484</w:t>
      </w:r>
      <w:r w:rsidR="006D575A" w:rsidRPr="008857B8">
        <w:rPr>
          <w:color w:val="000000"/>
        </w:rPr>
        <w:t xml:space="preserve"> </w:t>
      </w:r>
      <w:r w:rsidR="006D575A">
        <w:rPr>
          <w:color w:val="000000"/>
        </w:rPr>
        <w:t>НК РК</w:t>
      </w:r>
      <w:r w:rsidR="006D575A" w:rsidRPr="008857B8">
        <w:rPr>
          <w:color w:val="000000"/>
        </w:rPr>
        <w:t xml:space="preserve">, за налоговый период. </w:t>
      </w:r>
    </w:p>
    <w:p w:rsidR="006D575A" w:rsidRPr="008857B8" w:rsidRDefault="006D575A" w:rsidP="008E04B3">
      <w:pPr>
        <w:numPr>
          <w:ilvl w:val="0"/>
          <w:numId w:val="24"/>
        </w:numPr>
        <w:tabs>
          <w:tab w:val="clear" w:pos="1180"/>
          <w:tab w:val="num" w:pos="240"/>
        </w:tabs>
        <w:ind w:left="240" w:hanging="240"/>
        <w:jc w:val="both"/>
        <w:rPr>
          <w:color w:val="000000"/>
        </w:rPr>
      </w:pPr>
      <w:r w:rsidRPr="008857B8">
        <w:rPr>
          <w:color w:val="000000"/>
        </w:rPr>
        <w:t xml:space="preserve">Сумма социального налога подлежит уменьшению на сумму социальных отчислений, исчисленных в соответствии с Законом Республики Казахстан «Об обязательном социальном страховании». </w:t>
      </w:r>
    </w:p>
    <w:p w:rsidR="006D575A" w:rsidRPr="008857B8" w:rsidRDefault="006D575A" w:rsidP="006C3D79">
      <w:pPr>
        <w:ind w:firstLine="400"/>
        <w:jc w:val="both"/>
        <w:rPr>
          <w:color w:val="000000"/>
        </w:rPr>
      </w:pPr>
      <w:r w:rsidRPr="008857B8">
        <w:rPr>
          <w:color w:val="000000"/>
        </w:rPr>
        <w:t> </w:t>
      </w:r>
    </w:p>
    <w:p w:rsidR="005216B1" w:rsidRPr="009F10A7" w:rsidRDefault="005216B1" w:rsidP="00905BB4">
      <w:pPr>
        <w:ind w:left="800" w:hanging="800"/>
        <w:jc w:val="both"/>
        <w:outlineLvl w:val="1"/>
        <w:rPr>
          <w:b/>
          <w:bCs/>
          <w:color w:val="000000"/>
        </w:rPr>
      </w:pPr>
    </w:p>
    <w:p w:rsidR="006D575A" w:rsidRPr="008857B8" w:rsidRDefault="006D575A" w:rsidP="00905BB4">
      <w:pPr>
        <w:ind w:left="800" w:hanging="800"/>
        <w:jc w:val="both"/>
        <w:outlineLvl w:val="1"/>
        <w:rPr>
          <w:color w:val="000000"/>
        </w:rPr>
      </w:pPr>
      <w:bookmarkStart w:id="112" w:name="_Toc47366606"/>
      <w:r w:rsidRPr="008857B8">
        <w:rPr>
          <w:b/>
          <w:bCs/>
          <w:color w:val="000000"/>
        </w:rPr>
        <w:t>Уплата социального налога</w:t>
      </w:r>
      <w:bookmarkEnd w:id="112"/>
      <w:r w:rsidRPr="008857B8">
        <w:rPr>
          <w:b/>
          <w:bCs/>
          <w:color w:val="000000"/>
        </w:rPr>
        <w:t xml:space="preserve"> </w:t>
      </w:r>
    </w:p>
    <w:p w:rsidR="00851BED" w:rsidRDefault="006D575A" w:rsidP="00DA5A98">
      <w:pPr>
        <w:numPr>
          <w:ilvl w:val="2"/>
          <w:numId w:val="4"/>
        </w:numPr>
        <w:tabs>
          <w:tab w:val="clear" w:pos="915"/>
          <w:tab w:val="num" w:pos="240"/>
        </w:tabs>
        <w:ind w:left="240" w:hanging="240"/>
        <w:jc w:val="both"/>
        <w:rPr>
          <w:color w:val="000000"/>
        </w:rPr>
      </w:pPr>
      <w:r w:rsidRPr="008857B8">
        <w:rPr>
          <w:color w:val="000000"/>
        </w:rPr>
        <w:t xml:space="preserve">Уплата социального налога производится не позднее 25 числа месяца, следующего за отчетным месяцем, по месту нахождения </w:t>
      </w:r>
      <w:r w:rsidR="00ED2D55">
        <w:rPr>
          <w:color w:val="000000"/>
        </w:rPr>
        <w:t>Компании</w:t>
      </w:r>
      <w:r w:rsidRPr="008857B8">
        <w:rPr>
          <w:color w:val="000000"/>
        </w:rPr>
        <w:t>.</w:t>
      </w:r>
    </w:p>
    <w:p w:rsidR="00851BED" w:rsidRDefault="00851BED" w:rsidP="00DA5A98">
      <w:pPr>
        <w:numPr>
          <w:ilvl w:val="2"/>
          <w:numId w:val="4"/>
        </w:numPr>
        <w:tabs>
          <w:tab w:val="clear" w:pos="915"/>
          <w:tab w:val="num" w:pos="240"/>
        </w:tabs>
        <w:ind w:left="240" w:hanging="240"/>
        <w:jc w:val="both"/>
        <w:rPr>
          <w:color w:val="000000"/>
        </w:rPr>
      </w:pPr>
      <w:r>
        <w:rPr>
          <w:color w:val="000000"/>
        </w:rPr>
        <w:t>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w:t>
      </w:r>
    </w:p>
    <w:p w:rsidR="00851BED" w:rsidRDefault="004728C5" w:rsidP="00DA5A98">
      <w:pPr>
        <w:numPr>
          <w:ilvl w:val="2"/>
          <w:numId w:val="4"/>
        </w:numPr>
        <w:tabs>
          <w:tab w:val="clear" w:pos="915"/>
          <w:tab w:val="num" w:pos="240"/>
        </w:tabs>
        <w:ind w:left="240" w:hanging="240"/>
        <w:jc w:val="both"/>
        <w:rPr>
          <w:color w:val="000000"/>
        </w:rPr>
      </w:pPr>
      <w:r w:rsidRPr="00B01D2D">
        <w:rPr>
          <w:color w:val="000000"/>
        </w:rPr>
        <w:t xml:space="preserve">Структурные подразделения </w:t>
      </w:r>
      <w:r w:rsidR="00ED2D55">
        <w:rPr>
          <w:color w:val="000000"/>
        </w:rPr>
        <w:t>Компании</w:t>
      </w:r>
      <w:r w:rsidR="00ED2D55" w:rsidRPr="00B01D2D">
        <w:rPr>
          <w:color w:val="000000"/>
        </w:rPr>
        <w:t xml:space="preserve"> </w:t>
      </w:r>
      <w:r w:rsidR="00851BED" w:rsidRPr="00B01D2D">
        <w:rPr>
          <w:color w:val="000000"/>
        </w:rPr>
        <w:t>осуществля</w:t>
      </w:r>
      <w:r w:rsidR="00B01D2D" w:rsidRPr="00B01D2D">
        <w:rPr>
          <w:color w:val="000000"/>
        </w:rPr>
        <w:t>ю</w:t>
      </w:r>
      <w:r w:rsidR="00851BED" w:rsidRPr="00B01D2D">
        <w:rPr>
          <w:color w:val="000000"/>
        </w:rPr>
        <w:t xml:space="preserve">т </w:t>
      </w:r>
      <w:r w:rsidRPr="00B01D2D">
        <w:rPr>
          <w:color w:val="000000"/>
        </w:rPr>
        <w:t xml:space="preserve">самостоятельно </w:t>
      </w:r>
      <w:r w:rsidR="00851BED" w:rsidRPr="00B01D2D">
        <w:rPr>
          <w:color w:val="000000"/>
        </w:rPr>
        <w:t>уплату социального нал</w:t>
      </w:r>
      <w:r w:rsidRPr="00B01D2D">
        <w:rPr>
          <w:color w:val="000000"/>
        </w:rPr>
        <w:t xml:space="preserve">ога </w:t>
      </w:r>
      <w:r w:rsidR="00851BED" w:rsidRPr="00B01D2D">
        <w:rPr>
          <w:color w:val="000000"/>
        </w:rPr>
        <w:t xml:space="preserve"> в соответствую</w:t>
      </w:r>
      <w:r w:rsidR="00B01D2D" w:rsidRPr="00B01D2D">
        <w:rPr>
          <w:color w:val="000000"/>
        </w:rPr>
        <w:t>щие бюджеты по месту нахождения</w:t>
      </w:r>
      <w:r w:rsidR="00851BED" w:rsidRPr="00B01D2D">
        <w:rPr>
          <w:color w:val="000000"/>
        </w:rPr>
        <w:t>.</w:t>
      </w:r>
    </w:p>
    <w:p w:rsidR="00892EF0" w:rsidRPr="008857B8" w:rsidRDefault="006D575A" w:rsidP="006C3D79">
      <w:pPr>
        <w:ind w:firstLine="400"/>
        <w:jc w:val="both"/>
        <w:rPr>
          <w:color w:val="000000"/>
        </w:rPr>
      </w:pPr>
      <w:r w:rsidRPr="008857B8">
        <w:rPr>
          <w:color w:val="000000"/>
        </w:rPr>
        <w:t xml:space="preserve"> </w:t>
      </w:r>
    </w:p>
    <w:p w:rsidR="006D575A" w:rsidRPr="00FA0253" w:rsidRDefault="006D575A" w:rsidP="00905BB4">
      <w:pPr>
        <w:ind w:left="800" w:hanging="800"/>
        <w:jc w:val="both"/>
        <w:outlineLvl w:val="1"/>
        <w:rPr>
          <w:color w:val="000000"/>
        </w:rPr>
      </w:pPr>
      <w:bookmarkStart w:id="113" w:name="_Toc47366607"/>
      <w:r w:rsidRPr="008857B8">
        <w:rPr>
          <w:b/>
          <w:bCs/>
          <w:color w:val="000000"/>
        </w:rPr>
        <w:t>Налоговый период</w:t>
      </w:r>
      <w:bookmarkEnd w:id="113"/>
    </w:p>
    <w:p w:rsidR="006D575A" w:rsidRPr="008857B8" w:rsidRDefault="006D575A" w:rsidP="00E15B85">
      <w:pPr>
        <w:jc w:val="both"/>
        <w:rPr>
          <w:color w:val="000000"/>
        </w:rPr>
      </w:pPr>
      <w:r w:rsidRPr="008857B8">
        <w:rPr>
          <w:color w:val="000000"/>
        </w:rPr>
        <w:t>Налоговым периодом для исчисления социального налога является календарный месяц.</w:t>
      </w:r>
    </w:p>
    <w:p w:rsidR="006D575A" w:rsidRPr="008857B8" w:rsidRDefault="006D575A" w:rsidP="006C3D79">
      <w:pPr>
        <w:ind w:firstLine="400"/>
        <w:jc w:val="both"/>
        <w:rPr>
          <w:color w:val="000000"/>
        </w:rPr>
      </w:pPr>
      <w:r w:rsidRPr="008857B8">
        <w:rPr>
          <w:color w:val="000000"/>
        </w:rPr>
        <w:t> </w:t>
      </w:r>
    </w:p>
    <w:p w:rsidR="00F579DB" w:rsidRDefault="006D575A" w:rsidP="00905BB4">
      <w:pPr>
        <w:ind w:left="800" w:hanging="800"/>
        <w:jc w:val="both"/>
        <w:outlineLvl w:val="1"/>
        <w:rPr>
          <w:b/>
          <w:bCs/>
          <w:color w:val="000000"/>
        </w:rPr>
      </w:pPr>
      <w:bookmarkStart w:id="114" w:name="_Toc47366608"/>
      <w:r w:rsidRPr="008857B8">
        <w:rPr>
          <w:b/>
          <w:bCs/>
          <w:color w:val="000000"/>
        </w:rPr>
        <w:t>Декларация по индивидуальному подоходному налогу и социальному налогу</w:t>
      </w:r>
      <w:r w:rsidR="0038546A" w:rsidRPr="0038546A">
        <w:rPr>
          <w:b/>
          <w:bCs/>
          <w:color w:val="000000"/>
        </w:rPr>
        <w:t>.</w:t>
      </w:r>
      <w:bookmarkEnd w:id="114"/>
      <w:r w:rsidR="00F579DB">
        <w:rPr>
          <w:b/>
          <w:bCs/>
          <w:color w:val="000000"/>
        </w:rPr>
        <w:t> </w:t>
      </w:r>
    </w:p>
    <w:p w:rsidR="006D575A" w:rsidRPr="00FA0253" w:rsidRDefault="00F579DB" w:rsidP="00905BB4">
      <w:pPr>
        <w:ind w:left="800" w:hanging="800"/>
        <w:jc w:val="both"/>
        <w:outlineLvl w:val="1"/>
        <w:rPr>
          <w:color w:val="000000"/>
        </w:rPr>
      </w:pPr>
      <w:bookmarkStart w:id="115" w:name="_Toc47366609"/>
      <w:r>
        <w:rPr>
          <w:b/>
          <w:bCs/>
          <w:color w:val="000000"/>
        </w:rPr>
        <w:lastRenderedPageBreak/>
        <w:t>Налоговый регистр</w:t>
      </w:r>
      <w:bookmarkEnd w:id="115"/>
    </w:p>
    <w:p w:rsidR="006D575A" w:rsidRDefault="006D575A" w:rsidP="008E04B3">
      <w:pPr>
        <w:numPr>
          <w:ilvl w:val="0"/>
          <w:numId w:val="25"/>
        </w:numPr>
        <w:tabs>
          <w:tab w:val="clear" w:pos="1150"/>
          <w:tab w:val="num" w:pos="240"/>
        </w:tabs>
        <w:ind w:left="240" w:hanging="240"/>
        <w:jc w:val="both"/>
        <w:rPr>
          <w:color w:val="000000"/>
        </w:rPr>
      </w:pPr>
      <w:r w:rsidRPr="008857B8">
        <w:rPr>
          <w:color w:val="000000"/>
        </w:rPr>
        <w:t>Декларация по индивидуальному подоходному налогу и  социальному налогу представляется</w:t>
      </w:r>
      <w:r>
        <w:rPr>
          <w:color w:val="000000"/>
        </w:rPr>
        <w:t xml:space="preserve"> </w:t>
      </w:r>
      <w:r w:rsidR="00600616">
        <w:rPr>
          <w:color w:val="000000"/>
        </w:rPr>
        <w:t xml:space="preserve">Компанией </w:t>
      </w:r>
      <w:r w:rsidR="00600616" w:rsidRPr="008857B8">
        <w:rPr>
          <w:color w:val="000000"/>
        </w:rPr>
        <w:t xml:space="preserve"> </w:t>
      </w:r>
      <w:r w:rsidRPr="008857B8">
        <w:rPr>
          <w:color w:val="000000"/>
        </w:rPr>
        <w:t>в налоговые органы по месту нахождения ежеквартально не позднее 15  числа второго месяца, сл</w:t>
      </w:r>
      <w:r>
        <w:rPr>
          <w:color w:val="000000"/>
        </w:rPr>
        <w:t>едующего за отчетным кварталом.</w:t>
      </w:r>
    </w:p>
    <w:p w:rsidR="006D575A" w:rsidRPr="008857B8" w:rsidRDefault="006D575A" w:rsidP="00E15B85">
      <w:pPr>
        <w:ind w:left="240"/>
        <w:jc w:val="both"/>
        <w:rPr>
          <w:color w:val="000000"/>
        </w:rPr>
      </w:pPr>
      <w:r w:rsidRPr="008857B8">
        <w:rPr>
          <w:color w:val="000000"/>
        </w:rPr>
        <w:t xml:space="preserve">Приложение к декларации по индивидуальному подоходному налогу и  социальному налогу составляется по итогам года и представляется с декларацией за четвертый квартал отчетного года. </w:t>
      </w:r>
    </w:p>
    <w:p w:rsidR="006D575A" w:rsidRDefault="00865A7C" w:rsidP="008E04B3">
      <w:pPr>
        <w:numPr>
          <w:ilvl w:val="0"/>
          <w:numId w:val="25"/>
        </w:numPr>
        <w:tabs>
          <w:tab w:val="clear" w:pos="1150"/>
          <w:tab w:val="num" w:pos="240"/>
        </w:tabs>
        <w:ind w:left="240" w:hanging="240"/>
        <w:jc w:val="both"/>
        <w:rPr>
          <w:color w:val="000000"/>
        </w:rPr>
      </w:pPr>
      <w:r w:rsidRPr="00B01D2D">
        <w:rPr>
          <w:color w:val="000000"/>
        </w:rPr>
        <w:t xml:space="preserve">Структурные подразделения </w:t>
      </w:r>
      <w:r w:rsidR="00600616">
        <w:rPr>
          <w:color w:val="000000"/>
        </w:rPr>
        <w:t>Компании</w:t>
      </w:r>
      <w:r w:rsidR="00600616" w:rsidRPr="00B01D2D">
        <w:rPr>
          <w:color w:val="000000"/>
        </w:rPr>
        <w:t xml:space="preserve"> </w:t>
      </w:r>
      <w:r w:rsidRPr="00B01D2D">
        <w:rPr>
          <w:color w:val="000000"/>
        </w:rPr>
        <w:t xml:space="preserve">самостоятельно </w:t>
      </w:r>
      <w:r w:rsidR="00F15CBD" w:rsidRPr="00B01D2D">
        <w:rPr>
          <w:color w:val="000000"/>
        </w:rPr>
        <w:t>представля</w:t>
      </w:r>
      <w:r w:rsidR="0011766F" w:rsidRPr="00B01D2D">
        <w:rPr>
          <w:color w:val="000000"/>
        </w:rPr>
        <w:t>ю</w:t>
      </w:r>
      <w:r w:rsidR="00F15CBD" w:rsidRPr="00B01D2D">
        <w:rPr>
          <w:color w:val="000000"/>
        </w:rPr>
        <w:t>т декларацию по индивидуальному подоходному налогу и социальному нало</w:t>
      </w:r>
      <w:r w:rsidRPr="00B01D2D">
        <w:rPr>
          <w:color w:val="000000"/>
        </w:rPr>
        <w:t xml:space="preserve">гу </w:t>
      </w:r>
      <w:r w:rsidR="00F15CBD" w:rsidRPr="00B01D2D">
        <w:rPr>
          <w:color w:val="000000"/>
        </w:rPr>
        <w:t>в налоговый орган по месту нахождения.</w:t>
      </w:r>
    </w:p>
    <w:p w:rsidR="00F579DB" w:rsidRDefault="00F579DB" w:rsidP="008E04B3">
      <w:pPr>
        <w:numPr>
          <w:ilvl w:val="0"/>
          <w:numId w:val="25"/>
        </w:numPr>
        <w:tabs>
          <w:tab w:val="clear" w:pos="1150"/>
          <w:tab w:val="num" w:pos="240"/>
        </w:tabs>
        <w:ind w:left="240" w:hanging="240"/>
        <w:jc w:val="both"/>
        <w:rPr>
          <w:color w:val="000000"/>
        </w:rPr>
      </w:pPr>
      <w:r w:rsidRPr="00B01D2D">
        <w:rPr>
          <w:color w:val="000000"/>
        </w:rPr>
        <w:t xml:space="preserve">Форма налогового регистра по ИПН у источника выплаты и социальному налогу и правила заполнения отражены в </w:t>
      </w:r>
      <w:r w:rsidR="002B0050">
        <w:rPr>
          <w:color w:val="000000"/>
        </w:rPr>
        <w:t>формах налоговой отчетности НК РК 200.00</w:t>
      </w:r>
      <w:r w:rsidRPr="00B01D2D">
        <w:rPr>
          <w:color w:val="000000"/>
        </w:rPr>
        <w:t>.</w:t>
      </w:r>
    </w:p>
    <w:p w:rsidR="00892EF0" w:rsidRDefault="00892EF0" w:rsidP="00892EF0">
      <w:pPr>
        <w:jc w:val="both"/>
        <w:rPr>
          <w:b/>
          <w:color w:val="000000"/>
          <w:kern w:val="32"/>
          <w:sz w:val="28"/>
          <w:szCs w:val="28"/>
        </w:rPr>
      </w:pPr>
      <w:r w:rsidRPr="0045728A">
        <w:rPr>
          <w:b/>
          <w:color w:val="000000"/>
          <w:kern w:val="32"/>
          <w:sz w:val="28"/>
          <w:szCs w:val="28"/>
        </w:rPr>
        <w:t xml:space="preserve">Счет учета </w:t>
      </w:r>
      <w:r>
        <w:rPr>
          <w:b/>
          <w:color w:val="000000"/>
          <w:kern w:val="32"/>
          <w:sz w:val="28"/>
          <w:szCs w:val="28"/>
        </w:rPr>
        <w:t xml:space="preserve">по </w:t>
      </w:r>
      <w:r w:rsidR="00B47AD3">
        <w:rPr>
          <w:b/>
          <w:color w:val="000000"/>
          <w:kern w:val="32"/>
          <w:sz w:val="28"/>
          <w:szCs w:val="28"/>
        </w:rPr>
        <w:t>социальному налогу</w:t>
      </w:r>
    </w:p>
    <w:p w:rsidR="00892EF0" w:rsidRDefault="00892EF0" w:rsidP="00892EF0">
      <w:pPr>
        <w:jc w:val="both"/>
        <w:rPr>
          <w:b/>
          <w:color w:val="000000"/>
          <w:kern w:val="32"/>
          <w:sz w:val="28"/>
          <w:szCs w:val="28"/>
        </w:rPr>
      </w:pPr>
    </w:p>
    <w:p w:rsidR="00892EF0" w:rsidRDefault="00892EF0" w:rsidP="00892EF0">
      <w:pPr>
        <w:jc w:val="both"/>
        <w:rPr>
          <w:color w:val="000000"/>
        </w:rPr>
      </w:pPr>
      <w:r w:rsidRPr="00892EF0">
        <w:rPr>
          <w:color w:val="000000"/>
        </w:rPr>
        <w:t xml:space="preserve">Социальный налог учитывается на счете  </w:t>
      </w:r>
      <w:r w:rsidR="009333FF">
        <w:rPr>
          <w:color w:val="000000"/>
        </w:rPr>
        <w:t>бухгалтерского учета</w:t>
      </w:r>
      <w:r w:rsidRPr="00892EF0">
        <w:rPr>
          <w:color w:val="000000"/>
        </w:rPr>
        <w:t xml:space="preserve">- 3150 </w:t>
      </w:r>
    </w:p>
    <w:p w:rsidR="005076C4" w:rsidRDefault="009333FF" w:rsidP="00892EF0">
      <w:pPr>
        <w:jc w:val="both"/>
        <w:rPr>
          <w:color w:val="000000"/>
        </w:rPr>
      </w:pPr>
      <w:r>
        <w:rPr>
          <w:color w:val="000000"/>
        </w:rPr>
        <w:t xml:space="preserve">При начислении </w:t>
      </w:r>
      <w:r w:rsidR="005076C4">
        <w:rPr>
          <w:color w:val="000000"/>
        </w:rPr>
        <w:t>социального налога</w:t>
      </w:r>
      <w:r>
        <w:rPr>
          <w:color w:val="000000"/>
        </w:rPr>
        <w:t xml:space="preserve"> осуществляются следующие бухгалтерские записи:</w:t>
      </w:r>
    </w:p>
    <w:p w:rsidR="009333FF" w:rsidRDefault="005076C4" w:rsidP="00892EF0">
      <w:pPr>
        <w:jc w:val="both"/>
        <w:rPr>
          <w:color w:val="000000"/>
        </w:rPr>
      </w:pPr>
      <w:r>
        <w:rPr>
          <w:color w:val="000000"/>
        </w:rPr>
        <w:t xml:space="preserve">Дт 7210 </w:t>
      </w:r>
      <w:r w:rsidR="009333FF" w:rsidRPr="009333FF">
        <w:rPr>
          <w:color w:val="000000"/>
        </w:rPr>
        <w:t>Административные расходы (идущие на вычет по КПН)</w:t>
      </w:r>
    </w:p>
    <w:p w:rsidR="005076C4" w:rsidRPr="00892EF0" w:rsidRDefault="005076C4" w:rsidP="00892EF0">
      <w:pPr>
        <w:jc w:val="both"/>
        <w:rPr>
          <w:color w:val="000000"/>
        </w:rPr>
      </w:pPr>
      <w:r>
        <w:rPr>
          <w:color w:val="000000"/>
        </w:rPr>
        <w:t xml:space="preserve">Кт 3150 </w:t>
      </w:r>
      <w:r w:rsidR="009333FF" w:rsidRPr="009333FF">
        <w:rPr>
          <w:color w:val="000000"/>
        </w:rPr>
        <w:t>Социальный налог</w:t>
      </w:r>
    </w:p>
    <w:p w:rsidR="00F579DB" w:rsidRPr="008857B8" w:rsidRDefault="00F579DB" w:rsidP="006C3D79">
      <w:pPr>
        <w:ind w:firstLine="400"/>
        <w:jc w:val="both"/>
        <w:rPr>
          <w:color w:val="000000"/>
        </w:rPr>
      </w:pPr>
    </w:p>
    <w:p w:rsidR="006D575A" w:rsidRPr="00DA5A98" w:rsidRDefault="00554D11" w:rsidP="008E04B3">
      <w:pPr>
        <w:pStyle w:val="1"/>
        <w:numPr>
          <w:ilvl w:val="0"/>
          <w:numId w:val="11"/>
        </w:numPr>
        <w:tabs>
          <w:tab w:val="clear" w:pos="360"/>
          <w:tab w:val="num" w:pos="240"/>
        </w:tabs>
        <w:spacing w:before="0" w:after="0"/>
        <w:ind w:left="240" w:hanging="240"/>
        <w:rPr>
          <w:rFonts w:ascii="Times New Roman" w:hAnsi="Times New Roman" w:cs="Times New Roman"/>
          <w:sz w:val="28"/>
          <w:szCs w:val="28"/>
          <w:lang w:val="en-US"/>
        </w:rPr>
      </w:pPr>
      <w:bookmarkStart w:id="116" w:name="_Toc47366610"/>
      <w:r w:rsidRPr="00DA5A98">
        <w:rPr>
          <w:rFonts w:ascii="Times New Roman" w:hAnsi="Times New Roman" w:cs="Times New Roman"/>
          <w:bCs w:val="0"/>
          <w:sz w:val="28"/>
          <w:szCs w:val="28"/>
        </w:rPr>
        <w:t>Налог на транспортные средства</w:t>
      </w:r>
      <w:r w:rsidR="0038546A" w:rsidRPr="00DA5A98">
        <w:rPr>
          <w:rFonts w:ascii="Times New Roman" w:hAnsi="Times New Roman" w:cs="Times New Roman"/>
          <w:bCs w:val="0"/>
          <w:sz w:val="28"/>
          <w:szCs w:val="28"/>
          <w:lang w:val="en-US"/>
        </w:rPr>
        <w:t>.</w:t>
      </w:r>
      <w:bookmarkEnd w:id="116"/>
    </w:p>
    <w:p w:rsidR="00643C39" w:rsidRDefault="00643C39" w:rsidP="006C3D79">
      <w:pPr>
        <w:jc w:val="center"/>
        <w:rPr>
          <w:b/>
          <w:bCs/>
          <w:color w:val="000000"/>
          <w:lang w:val="en-US"/>
        </w:rPr>
      </w:pPr>
    </w:p>
    <w:p w:rsidR="006D575A" w:rsidRPr="008857B8" w:rsidRDefault="00643C39" w:rsidP="00554D11">
      <w:pPr>
        <w:outlineLvl w:val="1"/>
        <w:rPr>
          <w:color w:val="000000"/>
        </w:rPr>
      </w:pPr>
      <w:bookmarkStart w:id="117" w:name="_Toc47366611"/>
      <w:r>
        <w:rPr>
          <w:b/>
          <w:bCs/>
          <w:color w:val="000000"/>
        </w:rPr>
        <w:t>Объект налогообложения</w:t>
      </w:r>
      <w:bookmarkEnd w:id="117"/>
      <w:r w:rsidR="006D575A" w:rsidRPr="008857B8">
        <w:rPr>
          <w:b/>
          <w:bCs/>
          <w:color w:val="000000"/>
        </w:rPr>
        <w:t> </w:t>
      </w:r>
    </w:p>
    <w:p w:rsidR="006D575A" w:rsidRPr="008857B8" w:rsidRDefault="006D575A" w:rsidP="008E04B3">
      <w:pPr>
        <w:numPr>
          <w:ilvl w:val="0"/>
          <w:numId w:val="26"/>
        </w:numPr>
        <w:tabs>
          <w:tab w:val="clear" w:pos="1180"/>
          <w:tab w:val="num" w:pos="240"/>
        </w:tabs>
        <w:ind w:left="240" w:hanging="240"/>
        <w:jc w:val="both"/>
        <w:rPr>
          <w:color w:val="000000"/>
        </w:rPr>
      </w:pPr>
      <w:r w:rsidRPr="008857B8">
        <w:rPr>
          <w:color w:val="000000"/>
        </w:rPr>
        <w:t>Объектами налогообложения являются транспортные средства, за исключением прицепов, подлежащие государственной регистрации и (или) состоящие на учете в Республике Казахстан.</w:t>
      </w:r>
    </w:p>
    <w:p w:rsidR="006D575A" w:rsidRPr="008857B8" w:rsidRDefault="006D575A" w:rsidP="008E04B3">
      <w:pPr>
        <w:numPr>
          <w:ilvl w:val="0"/>
          <w:numId w:val="26"/>
        </w:numPr>
        <w:tabs>
          <w:tab w:val="clear" w:pos="1180"/>
          <w:tab w:val="num" w:pos="240"/>
        </w:tabs>
        <w:ind w:left="240" w:hanging="240"/>
        <w:jc w:val="both"/>
        <w:rPr>
          <w:color w:val="000000"/>
        </w:rPr>
      </w:pPr>
      <w:r w:rsidRPr="008857B8">
        <w:rPr>
          <w:color w:val="000000"/>
        </w:rPr>
        <w:t xml:space="preserve">Не являются объектами налогообложения: </w:t>
      </w:r>
    </w:p>
    <w:p w:rsidR="006D575A" w:rsidRPr="008857B8" w:rsidRDefault="006D575A" w:rsidP="008E04B3">
      <w:pPr>
        <w:numPr>
          <w:ilvl w:val="1"/>
          <w:numId w:val="11"/>
        </w:numPr>
        <w:tabs>
          <w:tab w:val="clear" w:pos="1440"/>
          <w:tab w:val="num" w:pos="600"/>
        </w:tabs>
        <w:ind w:left="600"/>
        <w:jc w:val="both"/>
        <w:rPr>
          <w:color w:val="000000"/>
        </w:rPr>
      </w:pPr>
      <w:r w:rsidRPr="008857B8">
        <w:rPr>
          <w:color w:val="000000"/>
        </w:rPr>
        <w:t xml:space="preserve">карьерные автосамосвалы грузоподъемностью 40 тонн и выше; </w:t>
      </w:r>
    </w:p>
    <w:p w:rsidR="006D575A" w:rsidRDefault="006D575A" w:rsidP="008E04B3">
      <w:pPr>
        <w:numPr>
          <w:ilvl w:val="1"/>
          <w:numId w:val="11"/>
        </w:numPr>
        <w:tabs>
          <w:tab w:val="clear" w:pos="1440"/>
          <w:tab w:val="num" w:pos="600"/>
        </w:tabs>
        <w:ind w:left="600"/>
        <w:jc w:val="both"/>
        <w:rPr>
          <w:color w:val="000000"/>
        </w:rPr>
      </w:pPr>
      <w:r w:rsidRPr="008857B8">
        <w:rPr>
          <w:color w:val="000000"/>
        </w:rPr>
        <w:t>специализированные медицинские транспортные средства.</w:t>
      </w:r>
    </w:p>
    <w:p w:rsidR="00F15CBD" w:rsidRPr="008857B8" w:rsidRDefault="00F15CBD" w:rsidP="006C3D79">
      <w:pPr>
        <w:ind w:firstLine="400"/>
        <w:jc w:val="both"/>
        <w:rPr>
          <w:color w:val="000000"/>
        </w:rPr>
      </w:pPr>
    </w:p>
    <w:p w:rsidR="006D575A" w:rsidRPr="008857B8" w:rsidRDefault="006D575A" w:rsidP="00554D11">
      <w:pPr>
        <w:ind w:left="800" w:hanging="800"/>
        <w:jc w:val="both"/>
        <w:outlineLvl w:val="1"/>
        <w:rPr>
          <w:color w:val="000000"/>
        </w:rPr>
      </w:pPr>
      <w:r w:rsidRPr="008857B8">
        <w:rPr>
          <w:b/>
          <w:bCs/>
          <w:color w:val="000000"/>
        </w:rPr>
        <w:t xml:space="preserve"> </w:t>
      </w:r>
      <w:bookmarkStart w:id="118" w:name="_Toc47366612"/>
      <w:r w:rsidRPr="008857B8">
        <w:rPr>
          <w:b/>
          <w:bCs/>
          <w:color w:val="000000"/>
        </w:rPr>
        <w:t>Налоговые ставки</w:t>
      </w:r>
      <w:bookmarkEnd w:id="118"/>
    </w:p>
    <w:p w:rsidR="006D575A" w:rsidRPr="008857B8" w:rsidRDefault="006D575A" w:rsidP="008E04B3">
      <w:pPr>
        <w:numPr>
          <w:ilvl w:val="0"/>
          <w:numId w:val="27"/>
        </w:numPr>
        <w:tabs>
          <w:tab w:val="clear" w:pos="1165"/>
          <w:tab w:val="num" w:pos="240"/>
        </w:tabs>
        <w:ind w:left="240" w:hanging="240"/>
        <w:jc w:val="both"/>
        <w:rPr>
          <w:color w:val="000000"/>
        </w:rPr>
      </w:pPr>
      <w:r w:rsidRPr="008857B8">
        <w:rPr>
          <w:color w:val="000000"/>
        </w:rPr>
        <w:t xml:space="preserve">Исчисление налога производится по </w:t>
      </w:r>
      <w:r>
        <w:t xml:space="preserve">следующим ставкам, установленным в </w:t>
      </w:r>
      <w:hyperlink r:id="rId21" w:history="1">
        <w:r w:rsidRPr="008857B8">
          <w:t>месячных расчетных показателях</w:t>
        </w:r>
      </w:hyperlink>
      <w:r>
        <w:t xml:space="preserve"> согласно п. 1 статьи </w:t>
      </w:r>
      <w:r w:rsidR="00471355">
        <w:t>492</w:t>
      </w:r>
      <w:r>
        <w:t xml:space="preserve"> НК РК:</w:t>
      </w:r>
    </w:p>
    <w:p w:rsidR="006D575A" w:rsidRPr="00405748" w:rsidRDefault="00C849A1" w:rsidP="008E04B3">
      <w:pPr>
        <w:numPr>
          <w:ilvl w:val="0"/>
          <w:numId w:val="27"/>
        </w:numPr>
        <w:tabs>
          <w:tab w:val="clear" w:pos="1165"/>
          <w:tab w:val="num" w:pos="240"/>
        </w:tabs>
        <w:ind w:left="240" w:hanging="240"/>
        <w:jc w:val="both"/>
        <w:rPr>
          <w:color w:val="000000"/>
          <w:highlight w:val="lightGray"/>
        </w:rPr>
      </w:pPr>
      <w:r w:rsidRPr="00405748">
        <w:rPr>
          <w:highlight w:val="lightGray"/>
        </w:rPr>
        <w:t>При объеме двигателя легковых автомобилей свыше 1500 до 2000 кубических сантиметров включительно, облагаемого по ставке три месячных расчетных показателя, свыше 2000 до 2500 кубических сантиметров включительно, облагаемого по ставке шесть месячных расчетных показателей, свыше 2500 до 3000 кубических сантиметров включительно, облагаемого по ставке девять месячных расчетных показателей, объеме двигателя свыше 3000 до 4000 кубических сантиметров включительно, облагаемого по ставке пятнадцать месячных расчетных показателей и объеме двигателя свыше 4000 кубических сантиметров, облагаемого по ставке сто семнадцать месячных расчетных показателей, сумма налога увеличивается за каждую единицу превышения указанного объема двигателя на 7 тенге</w:t>
      </w:r>
      <w:r w:rsidR="006D575A" w:rsidRPr="00405748">
        <w:rPr>
          <w:color w:val="000000"/>
          <w:highlight w:val="lightGray"/>
        </w:rPr>
        <w:t>.</w:t>
      </w:r>
    </w:p>
    <w:p w:rsidR="006D575A" w:rsidRDefault="006D575A" w:rsidP="008E04B3">
      <w:pPr>
        <w:numPr>
          <w:ilvl w:val="0"/>
          <w:numId w:val="27"/>
        </w:numPr>
        <w:tabs>
          <w:tab w:val="clear" w:pos="1165"/>
          <w:tab w:val="num" w:pos="240"/>
        </w:tabs>
        <w:ind w:left="240" w:hanging="240"/>
        <w:jc w:val="both"/>
        <w:rPr>
          <w:color w:val="000000"/>
        </w:rPr>
      </w:pPr>
      <w:r w:rsidRPr="008857B8">
        <w:rPr>
          <w:color w:val="000000"/>
        </w:rPr>
        <w:t xml:space="preserve">Срок эксплуатации транспортного средства исчисляется исходя из года выпуска, указанного в </w:t>
      </w:r>
      <w:r w:rsidR="00F15CBD">
        <w:rPr>
          <w:color w:val="000000"/>
        </w:rPr>
        <w:t>паспорте транспортного средства.</w:t>
      </w:r>
    </w:p>
    <w:p w:rsidR="00F15CBD" w:rsidRPr="008857B8" w:rsidRDefault="00F15CBD" w:rsidP="006C3D79">
      <w:pPr>
        <w:ind w:firstLine="400"/>
        <w:jc w:val="both"/>
        <w:rPr>
          <w:color w:val="000000"/>
        </w:rPr>
      </w:pPr>
    </w:p>
    <w:p w:rsidR="006D575A" w:rsidRPr="00643C39" w:rsidRDefault="006D575A" w:rsidP="00554D11">
      <w:pPr>
        <w:ind w:left="800" w:hanging="800"/>
        <w:jc w:val="both"/>
        <w:outlineLvl w:val="1"/>
        <w:rPr>
          <w:color w:val="000000"/>
        </w:rPr>
      </w:pPr>
      <w:bookmarkStart w:id="119" w:name="_Toc47366613"/>
      <w:r w:rsidRPr="008857B8">
        <w:rPr>
          <w:b/>
          <w:bCs/>
          <w:color w:val="000000"/>
        </w:rPr>
        <w:t>Порядок исчисления налога</w:t>
      </w:r>
      <w:bookmarkEnd w:id="119"/>
    </w:p>
    <w:p w:rsidR="006D575A" w:rsidRPr="008857B8" w:rsidRDefault="00BF1067" w:rsidP="008E04B3">
      <w:pPr>
        <w:numPr>
          <w:ilvl w:val="0"/>
          <w:numId w:val="28"/>
        </w:numPr>
        <w:tabs>
          <w:tab w:val="clear" w:pos="1135"/>
          <w:tab w:val="num" w:pos="240"/>
        </w:tabs>
        <w:ind w:left="240" w:hanging="240"/>
        <w:jc w:val="both"/>
        <w:rPr>
          <w:color w:val="000000"/>
        </w:rPr>
      </w:pPr>
      <w:r>
        <w:rPr>
          <w:color w:val="000000"/>
        </w:rPr>
        <w:t>Компания</w:t>
      </w:r>
      <w:r w:rsidRPr="008857B8">
        <w:rPr>
          <w:color w:val="000000"/>
        </w:rPr>
        <w:t xml:space="preserve"> </w:t>
      </w:r>
      <w:r w:rsidR="006D575A" w:rsidRPr="008857B8">
        <w:rPr>
          <w:color w:val="000000"/>
        </w:rPr>
        <w:t>исчисляет сумму налога за налоговый период самостоятельно, исходя из объектов налогообложения, налоговой ставки по каждому транспортному средству.</w:t>
      </w:r>
    </w:p>
    <w:p w:rsidR="006D575A" w:rsidRPr="008857B8" w:rsidRDefault="006D575A" w:rsidP="000E7E2A">
      <w:pPr>
        <w:ind w:left="240"/>
        <w:jc w:val="both"/>
        <w:rPr>
          <w:color w:val="000000"/>
        </w:rPr>
      </w:pPr>
      <w:r w:rsidRPr="008857B8">
        <w:rPr>
          <w:color w:val="000000"/>
        </w:rPr>
        <w:t xml:space="preserve">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w:t>
      </w:r>
      <w:r w:rsidRPr="008857B8">
        <w:rPr>
          <w:color w:val="000000"/>
        </w:rPr>
        <w:lastRenderedPageBreak/>
        <w:t xml:space="preserve">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 </w:t>
      </w:r>
    </w:p>
    <w:p w:rsidR="006D575A" w:rsidRPr="008857B8" w:rsidRDefault="006D575A" w:rsidP="008E04B3">
      <w:pPr>
        <w:numPr>
          <w:ilvl w:val="0"/>
          <w:numId w:val="28"/>
        </w:numPr>
        <w:tabs>
          <w:tab w:val="clear" w:pos="1135"/>
          <w:tab w:val="num" w:pos="240"/>
        </w:tabs>
        <w:ind w:left="240" w:hanging="240"/>
        <w:jc w:val="both"/>
        <w:rPr>
          <w:color w:val="000000"/>
        </w:rPr>
      </w:pPr>
      <w:r>
        <w:rPr>
          <w:color w:val="000000"/>
        </w:rPr>
        <w:t>П</w:t>
      </w:r>
      <w:r w:rsidRPr="008857B8">
        <w:rPr>
          <w:color w:val="000000"/>
        </w:rPr>
        <w:t>ри пер</w:t>
      </w:r>
      <w:r>
        <w:rPr>
          <w:color w:val="000000"/>
        </w:rPr>
        <w:t xml:space="preserve">едаче </w:t>
      </w:r>
      <w:r w:rsidRPr="008857B8">
        <w:rPr>
          <w:color w:val="000000"/>
        </w:rPr>
        <w:t xml:space="preserve">прав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p w:rsidR="006D575A" w:rsidRPr="008857B8" w:rsidRDefault="006D575A" w:rsidP="008E04B3">
      <w:pPr>
        <w:numPr>
          <w:ilvl w:val="2"/>
          <w:numId w:val="11"/>
        </w:numPr>
        <w:tabs>
          <w:tab w:val="clear" w:pos="2430"/>
          <w:tab w:val="num" w:pos="600"/>
        </w:tabs>
        <w:ind w:left="600" w:hanging="360"/>
        <w:jc w:val="both"/>
        <w:rPr>
          <w:color w:val="000000"/>
        </w:rPr>
      </w:pPr>
      <w:r w:rsidRPr="008857B8">
        <w:rPr>
          <w:color w:val="000000"/>
        </w:rPr>
        <w:t xml:space="preserve">для передающей стороны: </w:t>
      </w:r>
    </w:p>
    <w:p w:rsidR="006D575A" w:rsidRPr="008857B8" w:rsidRDefault="000E7E2A" w:rsidP="000E7E2A">
      <w:pPr>
        <w:ind w:left="960" w:hanging="360"/>
        <w:jc w:val="both"/>
        <w:rPr>
          <w:color w:val="000000"/>
        </w:rPr>
      </w:pPr>
      <w:r>
        <w:rPr>
          <w:color w:val="000000"/>
        </w:rPr>
        <w:t xml:space="preserve">а)  </w:t>
      </w:r>
      <w:r w:rsidR="006D575A" w:rsidRPr="008857B8">
        <w:rPr>
          <w:color w:val="000000"/>
        </w:rPr>
        <w:t xml:space="preserve">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rsidR="006D575A" w:rsidRPr="008857B8" w:rsidRDefault="000E7E2A" w:rsidP="000E7E2A">
      <w:pPr>
        <w:ind w:left="960" w:hanging="360"/>
        <w:jc w:val="both"/>
        <w:rPr>
          <w:color w:val="000000"/>
        </w:rPr>
      </w:pPr>
      <w:r>
        <w:rPr>
          <w:color w:val="000000"/>
        </w:rPr>
        <w:t xml:space="preserve">б) </w:t>
      </w:r>
      <w:r w:rsidR="006D575A" w:rsidRPr="008857B8">
        <w:rPr>
          <w:color w:val="000000"/>
        </w:rPr>
        <w:t xml:space="preserve">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rsidR="006D575A" w:rsidRPr="008857B8" w:rsidRDefault="006D575A" w:rsidP="008E04B3">
      <w:pPr>
        <w:numPr>
          <w:ilvl w:val="2"/>
          <w:numId w:val="11"/>
        </w:numPr>
        <w:tabs>
          <w:tab w:val="clear" w:pos="2430"/>
          <w:tab w:val="num" w:pos="600"/>
        </w:tabs>
        <w:ind w:left="600" w:hanging="360"/>
        <w:jc w:val="both"/>
        <w:rPr>
          <w:color w:val="000000"/>
        </w:rPr>
      </w:pPr>
      <w:r w:rsidRPr="008857B8">
        <w:rPr>
          <w:color w:val="000000"/>
        </w:rPr>
        <w:t xml:space="preserve">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 </w:t>
      </w:r>
    </w:p>
    <w:p w:rsidR="006D575A" w:rsidRPr="008857B8" w:rsidRDefault="006D575A" w:rsidP="008E04B3">
      <w:pPr>
        <w:numPr>
          <w:ilvl w:val="0"/>
          <w:numId w:val="28"/>
        </w:numPr>
        <w:tabs>
          <w:tab w:val="clear" w:pos="1135"/>
          <w:tab w:val="num" w:pos="240"/>
        </w:tabs>
        <w:ind w:left="240" w:hanging="240"/>
        <w:jc w:val="both"/>
        <w:rPr>
          <w:color w:val="000000"/>
        </w:rPr>
      </w:pPr>
      <w:r w:rsidRPr="008857B8">
        <w:rPr>
          <w:color w:val="000000"/>
        </w:rPr>
        <w:t xml:space="preserve">При приобретении транспортного средства, не состоявшего на момент приобретения на учете в Республике Казахстан, сумма налога исчисляется за период с первого числа месяца, в котором возникло право собственности, право хозяйственного ведения или право оперативного управления на транспортное средство, до конца налогового периода. </w:t>
      </w:r>
    </w:p>
    <w:p w:rsidR="006D575A" w:rsidRPr="008857B8" w:rsidRDefault="006D575A" w:rsidP="008E04B3">
      <w:pPr>
        <w:numPr>
          <w:ilvl w:val="0"/>
          <w:numId w:val="28"/>
        </w:numPr>
        <w:tabs>
          <w:tab w:val="clear" w:pos="1135"/>
          <w:tab w:val="num" w:pos="240"/>
        </w:tabs>
        <w:ind w:left="240" w:hanging="240"/>
        <w:jc w:val="both"/>
        <w:rPr>
          <w:color w:val="000000"/>
        </w:rPr>
      </w:pPr>
      <w:r w:rsidRPr="008857B8">
        <w:rPr>
          <w:color w:val="000000"/>
        </w:rPr>
        <w:t>При снятии с учета транспортного средства в уполномоченном государственном органе в сфере регистрации транспортных средств, числящегося угнанным и (или) похищенным у владельцев, основанием для освобождения от уплаты налога на период розыска транспортного средства является документ, подтверждающий снятие с учета транспортного средства по данному основанию.</w:t>
      </w:r>
    </w:p>
    <w:p w:rsidR="006D575A" w:rsidRDefault="006D575A" w:rsidP="000E7E2A">
      <w:pPr>
        <w:ind w:left="240"/>
        <w:jc w:val="both"/>
        <w:rPr>
          <w:color w:val="000000"/>
        </w:rPr>
      </w:pPr>
      <w:r w:rsidRPr="008857B8">
        <w:rPr>
          <w:color w:val="000000"/>
        </w:rPr>
        <w:t xml:space="preserve">Исполнение налогового обязательства осуществляется в порядке, предусмотренном главой 51 </w:t>
      </w:r>
      <w:r>
        <w:rPr>
          <w:color w:val="000000"/>
        </w:rPr>
        <w:t>НК РК</w:t>
      </w:r>
      <w:r w:rsidRPr="008857B8">
        <w:rPr>
          <w:color w:val="000000"/>
        </w:rPr>
        <w:t>, с момента возвращения разыскиваемого транспортного средства владельцу.</w:t>
      </w:r>
    </w:p>
    <w:p w:rsidR="00F15CBD" w:rsidRPr="008857B8" w:rsidRDefault="00F15CBD" w:rsidP="000E7E2A">
      <w:pPr>
        <w:ind w:left="240"/>
        <w:jc w:val="both"/>
        <w:rPr>
          <w:color w:val="000000"/>
        </w:rPr>
      </w:pPr>
    </w:p>
    <w:p w:rsidR="005216B1" w:rsidRPr="009F10A7" w:rsidRDefault="005216B1" w:rsidP="00554D11">
      <w:pPr>
        <w:jc w:val="both"/>
        <w:outlineLvl w:val="1"/>
        <w:rPr>
          <w:b/>
          <w:bCs/>
          <w:color w:val="000000"/>
        </w:rPr>
      </w:pPr>
    </w:p>
    <w:p w:rsidR="006D575A" w:rsidRPr="00643C39" w:rsidRDefault="006D575A" w:rsidP="00554D11">
      <w:pPr>
        <w:jc w:val="both"/>
        <w:outlineLvl w:val="1"/>
        <w:rPr>
          <w:color w:val="000000"/>
        </w:rPr>
      </w:pPr>
      <w:bookmarkStart w:id="120" w:name="_Toc47366614"/>
      <w:r w:rsidRPr="008857B8">
        <w:rPr>
          <w:b/>
          <w:bCs/>
          <w:color w:val="000000"/>
        </w:rPr>
        <w:t>Сроки уплаты налога</w:t>
      </w:r>
      <w:bookmarkEnd w:id="120"/>
    </w:p>
    <w:p w:rsidR="006D575A" w:rsidRDefault="00BF1067" w:rsidP="008E04B3">
      <w:pPr>
        <w:numPr>
          <w:ilvl w:val="0"/>
          <w:numId w:val="29"/>
        </w:numPr>
        <w:tabs>
          <w:tab w:val="clear" w:pos="1060"/>
          <w:tab w:val="num" w:pos="240"/>
        </w:tabs>
        <w:ind w:left="240" w:hanging="240"/>
        <w:jc w:val="both"/>
        <w:rPr>
          <w:color w:val="000000"/>
        </w:rPr>
      </w:pPr>
      <w:r>
        <w:rPr>
          <w:color w:val="000000"/>
        </w:rPr>
        <w:t>Компания</w:t>
      </w:r>
      <w:r w:rsidRPr="008857B8">
        <w:rPr>
          <w:color w:val="000000"/>
        </w:rPr>
        <w:t xml:space="preserve"> </w:t>
      </w:r>
      <w:r w:rsidR="006D575A" w:rsidRPr="008857B8">
        <w:rPr>
          <w:color w:val="000000"/>
        </w:rPr>
        <w:t>производ</w:t>
      </w:r>
      <w:r w:rsidR="006D575A">
        <w:rPr>
          <w:color w:val="000000"/>
        </w:rPr>
        <w:t>и</w:t>
      </w:r>
      <w:r w:rsidR="006D575A" w:rsidRPr="008857B8">
        <w:rPr>
          <w:color w:val="000000"/>
        </w:rPr>
        <w:t>т уплату налога в бюджет по месту регистрации объектов обложения посредством внесения текущих платежей не позднее 5 июля налог</w:t>
      </w:r>
      <w:r w:rsidR="006D575A">
        <w:rPr>
          <w:color w:val="000000"/>
        </w:rPr>
        <w:t xml:space="preserve">ового периода, </w:t>
      </w:r>
      <w:r w:rsidR="006D575A" w:rsidRPr="008857B8">
        <w:rPr>
          <w:color w:val="000000"/>
        </w:rPr>
        <w:t xml:space="preserve">по транспортным средствам, находящимся на праве собственности, праве хозяйственного ведения или праве оперативного управления на 1 июля. </w:t>
      </w:r>
    </w:p>
    <w:p w:rsidR="00F15CBD" w:rsidRPr="00E40341" w:rsidRDefault="00413A7E" w:rsidP="008E04B3">
      <w:pPr>
        <w:numPr>
          <w:ilvl w:val="0"/>
          <w:numId w:val="29"/>
        </w:numPr>
        <w:tabs>
          <w:tab w:val="clear" w:pos="1060"/>
          <w:tab w:val="num" w:pos="240"/>
        </w:tabs>
        <w:ind w:left="240" w:hanging="240"/>
        <w:jc w:val="both"/>
        <w:rPr>
          <w:color w:val="000000"/>
        </w:rPr>
      </w:pPr>
      <w:r w:rsidRPr="00E40341">
        <w:rPr>
          <w:color w:val="000000"/>
        </w:rPr>
        <w:t>Структурные подразделения</w:t>
      </w:r>
      <w:r w:rsidR="00F15CBD" w:rsidRPr="00E40341">
        <w:rPr>
          <w:color w:val="000000"/>
        </w:rPr>
        <w:t xml:space="preserve"> </w:t>
      </w:r>
      <w:r w:rsidR="00BF1067">
        <w:rPr>
          <w:color w:val="000000"/>
        </w:rPr>
        <w:t>Компании</w:t>
      </w:r>
      <w:r w:rsidR="00BF1067" w:rsidRPr="00E40341">
        <w:rPr>
          <w:color w:val="000000"/>
        </w:rPr>
        <w:t xml:space="preserve"> </w:t>
      </w:r>
      <w:r w:rsidRPr="00E40341">
        <w:rPr>
          <w:color w:val="000000"/>
        </w:rPr>
        <w:t>самостоятельно</w:t>
      </w:r>
      <w:r w:rsidR="00F15CBD" w:rsidRPr="00E40341">
        <w:rPr>
          <w:color w:val="000000"/>
        </w:rPr>
        <w:t xml:space="preserve"> производ</w:t>
      </w:r>
      <w:r w:rsidRPr="00E40341">
        <w:rPr>
          <w:color w:val="000000"/>
        </w:rPr>
        <w:t>я</w:t>
      </w:r>
      <w:r w:rsidR="00F15CBD" w:rsidRPr="00E40341">
        <w:rPr>
          <w:color w:val="000000"/>
        </w:rPr>
        <w:t xml:space="preserve">т уплату налога в бюджет по месту регистрации объектов обложения посредством внесения текущих платежей не позднее 5 июля налогового периода, по транспортным средствам, находящимся на праве собственности, праве хозяйственного ведения или праве оперативного управления на 1 июля. </w:t>
      </w:r>
    </w:p>
    <w:p w:rsidR="006D575A" w:rsidRDefault="00025426" w:rsidP="00025426">
      <w:pPr>
        <w:ind w:left="600" w:hanging="360"/>
        <w:jc w:val="both"/>
        <w:rPr>
          <w:color w:val="000000"/>
        </w:rPr>
      </w:pPr>
      <w:r>
        <w:rPr>
          <w:color w:val="000000"/>
        </w:rPr>
        <w:t xml:space="preserve">а)  </w:t>
      </w:r>
      <w:r w:rsidR="00DD5719">
        <w:rPr>
          <w:color w:val="000000"/>
        </w:rPr>
        <w:t>в</w:t>
      </w:r>
      <w:r>
        <w:rPr>
          <w:color w:val="000000"/>
        </w:rPr>
        <w:t xml:space="preserve"> </w:t>
      </w:r>
      <w:r w:rsidR="006D575A" w:rsidRPr="00E40341">
        <w:rPr>
          <w:color w:val="000000"/>
        </w:rPr>
        <w:t>случае приобретения</w:t>
      </w:r>
      <w:r w:rsidR="006D575A" w:rsidRPr="008857B8">
        <w:rPr>
          <w:color w:val="000000"/>
        </w:rPr>
        <w:t xml:space="preserve"> права собственности, права хозяйственного ведения или права оперативного управления на транспортное средство, состоявшее на момент приобретения на учете в Республике Казахстан, после 1 июля налогового периода </w:t>
      </w:r>
      <w:r w:rsidR="00BF1067">
        <w:rPr>
          <w:color w:val="000000"/>
        </w:rPr>
        <w:t xml:space="preserve">Компания </w:t>
      </w:r>
      <w:r w:rsidR="006D575A">
        <w:rPr>
          <w:color w:val="000000"/>
        </w:rPr>
        <w:t>производи</w:t>
      </w:r>
      <w:r w:rsidR="006D575A" w:rsidRPr="008857B8">
        <w:rPr>
          <w:color w:val="000000"/>
        </w:rPr>
        <w:t xml:space="preserve">т </w:t>
      </w:r>
      <w:r w:rsidR="006D575A" w:rsidRPr="008857B8">
        <w:rPr>
          <w:color w:val="000000"/>
        </w:rPr>
        <w:lastRenderedPageBreak/>
        <w:t xml:space="preserve">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 </w:t>
      </w:r>
    </w:p>
    <w:p w:rsidR="00643C39" w:rsidRPr="008857B8" w:rsidRDefault="00643C39" w:rsidP="006C3D79">
      <w:pPr>
        <w:ind w:left="540"/>
        <w:jc w:val="both"/>
        <w:rPr>
          <w:color w:val="000000"/>
        </w:rPr>
      </w:pPr>
    </w:p>
    <w:p w:rsidR="006D575A" w:rsidRPr="00643C39" w:rsidRDefault="006D575A" w:rsidP="00554D11">
      <w:pPr>
        <w:jc w:val="both"/>
        <w:outlineLvl w:val="1"/>
        <w:rPr>
          <w:color w:val="000000"/>
        </w:rPr>
      </w:pPr>
      <w:bookmarkStart w:id="121" w:name="_Toc47366615"/>
      <w:r w:rsidRPr="008857B8">
        <w:rPr>
          <w:b/>
          <w:bCs/>
          <w:color w:val="000000"/>
        </w:rPr>
        <w:t>Налоговый период</w:t>
      </w:r>
      <w:bookmarkEnd w:id="121"/>
    </w:p>
    <w:p w:rsidR="006D575A" w:rsidRPr="008857B8" w:rsidRDefault="006D575A" w:rsidP="00025426">
      <w:pPr>
        <w:jc w:val="both"/>
        <w:rPr>
          <w:color w:val="000000"/>
        </w:rPr>
      </w:pPr>
      <w:r w:rsidRPr="008857B8">
        <w:rPr>
          <w:color w:val="000000"/>
        </w:rPr>
        <w:t xml:space="preserve">Налоговый период для исчисления и уплаты налога на транспортные средства определяется согласно статье </w:t>
      </w:r>
      <w:r w:rsidR="00FE335E">
        <w:rPr>
          <w:color w:val="000000"/>
        </w:rPr>
        <w:t>495</w:t>
      </w:r>
      <w:r w:rsidRPr="008857B8">
        <w:rPr>
          <w:color w:val="000000"/>
        </w:rPr>
        <w:t xml:space="preserve"> </w:t>
      </w:r>
      <w:r>
        <w:rPr>
          <w:color w:val="000000"/>
        </w:rPr>
        <w:t>НК РК</w:t>
      </w:r>
      <w:r w:rsidRPr="008857B8">
        <w:rPr>
          <w:color w:val="000000"/>
        </w:rPr>
        <w:t>.</w:t>
      </w:r>
    </w:p>
    <w:p w:rsidR="006D575A" w:rsidRPr="008857B8" w:rsidRDefault="006D575A" w:rsidP="006C3D79">
      <w:pPr>
        <w:ind w:firstLine="400"/>
        <w:jc w:val="both"/>
        <w:rPr>
          <w:color w:val="000000"/>
        </w:rPr>
      </w:pPr>
      <w:r w:rsidRPr="008857B8">
        <w:rPr>
          <w:color w:val="000000"/>
        </w:rPr>
        <w:t> </w:t>
      </w:r>
    </w:p>
    <w:p w:rsidR="006D575A" w:rsidRPr="00F579DB" w:rsidRDefault="006D575A" w:rsidP="00554D11">
      <w:pPr>
        <w:ind w:left="800" w:hanging="800"/>
        <w:jc w:val="both"/>
        <w:outlineLvl w:val="1"/>
        <w:rPr>
          <w:color w:val="000000"/>
        </w:rPr>
      </w:pPr>
      <w:bookmarkStart w:id="122" w:name="_Toc47366616"/>
      <w:r w:rsidRPr="008857B8">
        <w:rPr>
          <w:b/>
          <w:bCs/>
          <w:color w:val="000000"/>
        </w:rPr>
        <w:t>Налоговая отчетность</w:t>
      </w:r>
      <w:r w:rsidR="0038546A" w:rsidRPr="00FA0253">
        <w:rPr>
          <w:b/>
          <w:bCs/>
          <w:color w:val="000000"/>
        </w:rPr>
        <w:t>.</w:t>
      </w:r>
      <w:r w:rsidR="00F579DB">
        <w:rPr>
          <w:b/>
          <w:bCs/>
          <w:color w:val="000000"/>
        </w:rPr>
        <w:t xml:space="preserve"> Налоговый регистр</w:t>
      </w:r>
      <w:bookmarkEnd w:id="122"/>
    </w:p>
    <w:p w:rsidR="006D575A" w:rsidRPr="008857B8" w:rsidRDefault="002B6C33" w:rsidP="008E04B3">
      <w:pPr>
        <w:numPr>
          <w:ilvl w:val="0"/>
          <w:numId w:val="30"/>
        </w:numPr>
        <w:tabs>
          <w:tab w:val="clear" w:pos="1225"/>
          <w:tab w:val="num" w:pos="240"/>
        </w:tabs>
        <w:ind w:left="240" w:hanging="240"/>
        <w:jc w:val="both"/>
        <w:rPr>
          <w:color w:val="000000"/>
        </w:rPr>
      </w:pPr>
      <w:r>
        <w:rPr>
          <w:color w:val="000000"/>
        </w:rPr>
        <w:t>Компания</w:t>
      </w:r>
      <w:r w:rsidRPr="008857B8">
        <w:rPr>
          <w:color w:val="000000"/>
        </w:rPr>
        <w:t xml:space="preserve"> </w:t>
      </w:r>
      <w:r w:rsidR="006D575A" w:rsidRPr="008857B8">
        <w:rPr>
          <w:color w:val="000000"/>
        </w:rPr>
        <w:t>представля</w:t>
      </w:r>
      <w:r w:rsidR="006D575A">
        <w:rPr>
          <w:color w:val="000000"/>
        </w:rPr>
        <w:t>е</w:t>
      </w:r>
      <w:r w:rsidR="006D575A" w:rsidRPr="008857B8">
        <w:rPr>
          <w:color w:val="000000"/>
        </w:rPr>
        <w:t xml:space="preserve">т в налоговые органы по месту регистрации объектов налогообложения расчет текущих платежей по налогу на транспортные средства не позднее </w:t>
      </w:r>
      <w:r w:rsidR="008F0BE4">
        <w:rPr>
          <w:color w:val="000000"/>
        </w:rPr>
        <w:t>5</w:t>
      </w:r>
      <w:r w:rsidR="006D575A" w:rsidRPr="008857B8">
        <w:rPr>
          <w:color w:val="000000"/>
        </w:rPr>
        <w:t xml:space="preserve"> июля текущего налогового периода, а также декларацию не позднее 31 марта года, следующего за отчетным.</w:t>
      </w:r>
    </w:p>
    <w:p w:rsidR="00F15CBD" w:rsidRPr="00E40341" w:rsidRDefault="00323370" w:rsidP="008E04B3">
      <w:pPr>
        <w:numPr>
          <w:ilvl w:val="0"/>
          <w:numId w:val="30"/>
        </w:numPr>
        <w:tabs>
          <w:tab w:val="clear" w:pos="1225"/>
          <w:tab w:val="num" w:pos="240"/>
        </w:tabs>
        <w:ind w:left="240" w:hanging="240"/>
        <w:jc w:val="both"/>
        <w:rPr>
          <w:color w:val="000000"/>
        </w:rPr>
      </w:pPr>
      <w:r w:rsidRPr="00E40341">
        <w:t xml:space="preserve">Структурные подразделения </w:t>
      </w:r>
      <w:r w:rsidR="006D575A" w:rsidRPr="00E40341">
        <w:t> </w:t>
      </w:r>
      <w:r w:rsidR="002B6C33">
        <w:rPr>
          <w:color w:val="000000"/>
        </w:rPr>
        <w:t>Компании</w:t>
      </w:r>
      <w:r w:rsidR="002B6C33" w:rsidRPr="00E40341">
        <w:rPr>
          <w:color w:val="000000"/>
        </w:rPr>
        <w:t xml:space="preserve"> </w:t>
      </w:r>
      <w:r w:rsidRPr="00E40341">
        <w:rPr>
          <w:color w:val="000000"/>
        </w:rPr>
        <w:t>самостоятельно</w:t>
      </w:r>
      <w:r w:rsidR="00F15CBD" w:rsidRPr="00E40341">
        <w:rPr>
          <w:color w:val="000000"/>
        </w:rPr>
        <w:t xml:space="preserve"> представля</w:t>
      </w:r>
      <w:r w:rsidR="0011766F" w:rsidRPr="00E40341">
        <w:rPr>
          <w:color w:val="000000"/>
        </w:rPr>
        <w:t>ю</w:t>
      </w:r>
      <w:r w:rsidR="00F15CBD" w:rsidRPr="00E40341">
        <w:rPr>
          <w:color w:val="000000"/>
        </w:rPr>
        <w:t xml:space="preserve">т в налоговые органы по месту регистрации объектов налогообложения расчет текущих платежей по налогу на транспортные средства не позднее </w:t>
      </w:r>
      <w:r w:rsidR="008F0BE4">
        <w:rPr>
          <w:color w:val="000000"/>
        </w:rPr>
        <w:t>5</w:t>
      </w:r>
      <w:r w:rsidR="00F15CBD" w:rsidRPr="00E40341">
        <w:rPr>
          <w:color w:val="000000"/>
        </w:rPr>
        <w:t xml:space="preserve"> июля текущего налогового периода, а также декларацию не позднее 31 марта года, следующего за отчетным.</w:t>
      </w:r>
    </w:p>
    <w:p w:rsidR="00F579DB" w:rsidRDefault="00F579DB" w:rsidP="008E04B3">
      <w:pPr>
        <w:numPr>
          <w:ilvl w:val="0"/>
          <w:numId w:val="30"/>
        </w:numPr>
        <w:tabs>
          <w:tab w:val="clear" w:pos="1225"/>
          <w:tab w:val="num" w:pos="240"/>
        </w:tabs>
        <w:ind w:left="240" w:hanging="240"/>
        <w:jc w:val="both"/>
        <w:rPr>
          <w:color w:val="000000"/>
        </w:rPr>
      </w:pPr>
      <w:r w:rsidRPr="00E40341">
        <w:rPr>
          <w:color w:val="000000"/>
        </w:rPr>
        <w:t>Форма налогового регистра по налогу на транспортные средства и правила зап</w:t>
      </w:r>
      <w:r w:rsidR="007B2F85" w:rsidRPr="00E40341">
        <w:rPr>
          <w:color w:val="000000"/>
        </w:rPr>
        <w:t xml:space="preserve">олнения отражены в </w:t>
      </w:r>
      <w:r w:rsidR="004D3182">
        <w:rPr>
          <w:color w:val="000000"/>
        </w:rPr>
        <w:t xml:space="preserve">формах налоговой </w:t>
      </w:r>
      <w:r w:rsidR="004D3182" w:rsidRPr="00D67D07">
        <w:rPr>
          <w:color w:val="000000"/>
        </w:rPr>
        <w:t xml:space="preserve">отчетности НК РК </w:t>
      </w:r>
      <w:r w:rsidR="00D67D07" w:rsidRPr="00D67D07">
        <w:rPr>
          <w:color w:val="000000"/>
        </w:rPr>
        <w:t>701</w:t>
      </w:r>
      <w:r w:rsidR="004D3182" w:rsidRPr="00D67D07">
        <w:rPr>
          <w:color w:val="000000"/>
        </w:rPr>
        <w:t>.00</w:t>
      </w:r>
      <w:r w:rsidRPr="00E40341">
        <w:rPr>
          <w:color w:val="000000"/>
        </w:rPr>
        <w:t>.</w:t>
      </w:r>
    </w:p>
    <w:p w:rsidR="00857828" w:rsidRDefault="00857828" w:rsidP="00857828">
      <w:pPr>
        <w:jc w:val="both"/>
        <w:rPr>
          <w:color w:val="000000"/>
        </w:rPr>
      </w:pPr>
    </w:p>
    <w:p w:rsidR="00857828" w:rsidRDefault="00857828" w:rsidP="00857828">
      <w:pPr>
        <w:jc w:val="both"/>
        <w:rPr>
          <w:b/>
          <w:color w:val="000000"/>
          <w:kern w:val="32"/>
          <w:sz w:val="28"/>
          <w:szCs w:val="28"/>
        </w:rPr>
      </w:pPr>
      <w:r w:rsidRPr="0045728A">
        <w:rPr>
          <w:b/>
          <w:color w:val="000000"/>
          <w:kern w:val="32"/>
          <w:sz w:val="28"/>
          <w:szCs w:val="28"/>
        </w:rPr>
        <w:t xml:space="preserve">Счет учета </w:t>
      </w:r>
      <w:r>
        <w:rPr>
          <w:b/>
          <w:color w:val="000000"/>
          <w:kern w:val="32"/>
          <w:sz w:val="28"/>
          <w:szCs w:val="28"/>
        </w:rPr>
        <w:t xml:space="preserve">по </w:t>
      </w:r>
      <w:r w:rsidR="00C109F8">
        <w:rPr>
          <w:b/>
          <w:color w:val="000000"/>
          <w:kern w:val="32"/>
          <w:sz w:val="28"/>
          <w:szCs w:val="28"/>
        </w:rPr>
        <w:t>налогу на транспорт</w:t>
      </w:r>
    </w:p>
    <w:p w:rsidR="00C109F8" w:rsidRDefault="00C109F8" w:rsidP="00857828">
      <w:pPr>
        <w:jc w:val="both"/>
        <w:rPr>
          <w:b/>
          <w:color w:val="000000"/>
          <w:kern w:val="32"/>
          <w:sz w:val="28"/>
          <w:szCs w:val="28"/>
        </w:rPr>
      </w:pPr>
      <w:r>
        <w:rPr>
          <w:b/>
          <w:color w:val="000000"/>
          <w:kern w:val="32"/>
          <w:sz w:val="28"/>
          <w:szCs w:val="28"/>
        </w:rPr>
        <w:t xml:space="preserve"> </w:t>
      </w:r>
    </w:p>
    <w:p w:rsidR="00C109F8" w:rsidRDefault="00C109F8" w:rsidP="00C109F8">
      <w:pPr>
        <w:jc w:val="both"/>
        <w:rPr>
          <w:color w:val="000000"/>
        </w:rPr>
      </w:pPr>
      <w:r w:rsidRPr="00C109F8">
        <w:rPr>
          <w:color w:val="000000"/>
        </w:rPr>
        <w:t xml:space="preserve">Налог на транспорт учитывается на счете </w:t>
      </w:r>
      <w:r w:rsidR="00B47AD3">
        <w:rPr>
          <w:color w:val="000000"/>
        </w:rPr>
        <w:t xml:space="preserve">бухгалтерского учета </w:t>
      </w:r>
      <w:r w:rsidRPr="00C109F8">
        <w:rPr>
          <w:color w:val="000000"/>
        </w:rPr>
        <w:t>– 3170</w:t>
      </w:r>
    </w:p>
    <w:p w:rsidR="005076C4" w:rsidRDefault="00B47AD3" w:rsidP="00C109F8">
      <w:pPr>
        <w:jc w:val="both"/>
        <w:rPr>
          <w:color w:val="000000"/>
        </w:rPr>
      </w:pPr>
      <w:r>
        <w:rPr>
          <w:color w:val="000000"/>
        </w:rPr>
        <w:t>При начислении</w:t>
      </w:r>
      <w:r w:rsidR="005076C4">
        <w:rPr>
          <w:color w:val="000000"/>
        </w:rPr>
        <w:t xml:space="preserve"> налога на транспорт </w:t>
      </w:r>
      <w:r>
        <w:rPr>
          <w:color w:val="000000"/>
        </w:rPr>
        <w:t>осуществляются следующие бухгалтерские записи:</w:t>
      </w:r>
    </w:p>
    <w:p w:rsidR="00B47AD3" w:rsidRDefault="005076C4" w:rsidP="00C109F8">
      <w:pPr>
        <w:jc w:val="both"/>
        <w:rPr>
          <w:color w:val="000000"/>
        </w:rPr>
      </w:pPr>
      <w:r>
        <w:rPr>
          <w:color w:val="000000"/>
        </w:rPr>
        <w:t xml:space="preserve">Дт 7220.04 </w:t>
      </w:r>
      <w:r w:rsidR="00B47AD3" w:rsidRPr="00B47AD3">
        <w:rPr>
          <w:color w:val="000000"/>
        </w:rPr>
        <w:t>Расходы по налогу на транспортные средства</w:t>
      </w:r>
    </w:p>
    <w:p w:rsidR="005076C4" w:rsidRPr="00C109F8" w:rsidRDefault="005076C4" w:rsidP="00C109F8">
      <w:pPr>
        <w:jc w:val="both"/>
        <w:rPr>
          <w:color w:val="000000"/>
        </w:rPr>
      </w:pPr>
      <w:r>
        <w:rPr>
          <w:color w:val="000000"/>
        </w:rPr>
        <w:t xml:space="preserve">Кт 3170 </w:t>
      </w:r>
      <w:r w:rsidR="00B47AD3" w:rsidRPr="00B47AD3">
        <w:rPr>
          <w:color w:val="000000"/>
        </w:rPr>
        <w:t>Налог на транспортные средства</w:t>
      </w:r>
    </w:p>
    <w:p w:rsidR="00CE0965" w:rsidRDefault="00CE0965" w:rsidP="006C3D79">
      <w:pPr>
        <w:ind w:firstLine="400"/>
        <w:jc w:val="both"/>
        <w:rPr>
          <w:color w:val="000000"/>
        </w:rPr>
      </w:pPr>
    </w:p>
    <w:p w:rsidR="00CE0965" w:rsidRDefault="00554D11" w:rsidP="008E04B3">
      <w:pPr>
        <w:pStyle w:val="1"/>
        <w:numPr>
          <w:ilvl w:val="0"/>
          <w:numId w:val="11"/>
        </w:numPr>
        <w:tabs>
          <w:tab w:val="clear" w:pos="360"/>
          <w:tab w:val="num" w:pos="240"/>
        </w:tabs>
        <w:spacing w:before="0" w:after="0"/>
        <w:ind w:left="240" w:hanging="240"/>
        <w:rPr>
          <w:rFonts w:ascii="Times New Roman" w:hAnsi="Times New Roman" w:cs="Times New Roman"/>
          <w:sz w:val="28"/>
          <w:szCs w:val="28"/>
        </w:rPr>
      </w:pPr>
      <w:bookmarkStart w:id="123" w:name="_Toc47366617"/>
      <w:r w:rsidRPr="00DA5A98">
        <w:rPr>
          <w:rFonts w:ascii="Times New Roman" w:hAnsi="Times New Roman" w:cs="Times New Roman"/>
          <w:sz w:val="28"/>
          <w:szCs w:val="28"/>
        </w:rPr>
        <w:t>Плата за эмисси</w:t>
      </w:r>
      <w:r w:rsidR="00B743AF">
        <w:rPr>
          <w:rFonts w:ascii="Times New Roman" w:hAnsi="Times New Roman" w:cs="Times New Roman"/>
          <w:sz w:val="28"/>
          <w:szCs w:val="28"/>
        </w:rPr>
        <w:t>ю</w:t>
      </w:r>
      <w:r w:rsidRPr="00DA5A98">
        <w:rPr>
          <w:rFonts w:ascii="Times New Roman" w:hAnsi="Times New Roman" w:cs="Times New Roman"/>
          <w:sz w:val="28"/>
          <w:szCs w:val="28"/>
        </w:rPr>
        <w:t xml:space="preserve"> в окружающую среду</w:t>
      </w:r>
      <w:r w:rsidR="0038546A" w:rsidRPr="00DA5A98">
        <w:rPr>
          <w:rFonts w:ascii="Times New Roman" w:hAnsi="Times New Roman" w:cs="Times New Roman"/>
          <w:sz w:val="28"/>
          <w:szCs w:val="28"/>
        </w:rPr>
        <w:t>.</w:t>
      </w:r>
      <w:bookmarkEnd w:id="123"/>
    </w:p>
    <w:p w:rsidR="002110D2" w:rsidRDefault="002110D2" w:rsidP="002110D2"/>
    <w:p w:rsidR="002110D2" w:rsidRDefault="002110D2" w:rsidP="002110D2">
      <w:pPr>
        <w:jc w:val="both"/>
      </w:pPr>
      <w:r>
        <w:t>В связи с тем, что при эксплуатации автотранспорта находящегося на балансе Компании происходит загрязнение окружающей среды</w:t>
      </w:r>
      <w:r w:rsidR="008F0BE4">
        <w:t>,</w:t>
      </w:r>
      <w:r>
        <w:t xml:space="preserve"> возникают обязательства по плате за эмиссии в окружающую среду.</w:t>
      </w:r>
    </w:p>
    <w:p w:rsidR="002110D2" w:rsidRPr="002110D2" w:rsidRDefault="002110D2" w:rsidP="002110D2">
      <w:pPr>
        <w:jc w:val="both"/>
      </w:pPr>
      <w:r>
        <w:t>Платежи за загрязнение окружающей среды исчисляются исходя из фактически использованного (списанного) объема ГСМ. При расчете суммы платы за эмиссии в окружающую среду учитывается списание ГСМ в пределах установленных норм и сверхнормативный расход.</w:t>
      </w:r>
    </w:p>
    <w:p w:rsidR="005216B1" w:rsidRPr="009F10A7" w:rsidRDefault="005216B1" w:rsidP="00554D11">
      <w:pPr>
        <w:jc w:val="both"/>
        <w:outlineLvl w:val="1"/>
        <w:rPr>
          <w:b/>
          <w:color w:val="000000"/>
        </w:rPr>
      </w:pPr>
    </w:p>
    <w:p w:rsidR="00CE0965" w:rsidRPr="008D2A94" w:rsidRDefault="00CE0965" w:rsidP="00554D11">
      <w:pPr>
        <w:jc w:val="both"/>
        <w:outlineLvl w:val="1"/>
        <w:rPr>
          <w:b/>
          <w:color w:val="000000"/>
        </w:rPr>
      </w:pPr>
      <w:bookmarkStart w:id="124" w:name="_Toc47366618"/>
      <w:r>
        <w:rPr>
          <w:b/>
          <w:color w:val="000000"/>
        </w:rPr>
        <w:t>Объект обложения</w:t>
      </w:r>
      <w:bookmarkEnd w:id="124"/>
    </w:p>
    <w:p w:rsidR="00CE0965" w:rsidRDefault="00CE0965" w:rsidP="00025426">
      <w:pPr>
        <w:jc w:val="both"/>
        <w:rPr>
          <w:color w:val="000000"/>
        </w:rPr>
      </w:pPr>
      <w:r>
        <w:rPr>
          <w:color w:val="000000"/>
        </w:rPr>
        <w:t>Объектом обложения является фактический объем эмиссии в окружающую среду в пределах и (или) сверх установленных нормативов эмиссий в окружающую среду сбросов загрязняющих веществ.</w:t>
      </w:r>
    </w:p>
    <w:p w:rsidR="00CE0965" w:rsidRDefault="00CE0965" w:rsidP="006C3D79">
      <w:pPr>
        <w:ind w:firstLine="400"/>
        <w:jc w:val="both"/>
        <w:rPr>
          <w:color w:val="000000"/>
        </w:rPr>
      </w:pPr>
    </w:p>
    <w:p w:rsidR="00025426" w:rsidRPr="00FA0253" w:rsidRDefault="00643C39" w:rsidP="00554D11">
      <w:pPr>
        <w:jc w:val="both"/>
        <w:outlineLvl w:val="1"/>
        <w:rPr>
          <w:b/>
          <w:color w:val="000000"/>
        </w:rPr>
      </w:pPr>
      <w:bookmarkStart w:id="125" w:name="_Toc47366619"/>
      <w:r>
        <w:rPr>
          <w:b/>
          <w:color w:val="000000"/>
        </w:rPr>
        <w:t>Ставки плат</w:t>
      </w:r>
      <w:r w:rsidR="0038546A" w:rsidRPr="00FA0253">
        <w:rPr>
          <w:b/>
          <w:color w:val="000000"/>
        </w:rPr>
        <w:t>.</w:t>
      </w:r>
      <w:bookmarkEnd w:id="125"/>
    </w:p>
    <w:p w:rsidR="00CE0965" w:rsidRDefault="00CE0965" w:rsidP="00025426">
      <w:pPr>
        <w:jc w:val="both"/>
        <w:rPr>
          <w:color w:val="000000"/>
        </w:rPr>
      </w:pPr>
      <w:r>
        <w:rPr>
          <w:color w:val="000000"/>
        </w:rPr>
        <w:t>Ставки платы за сборы загрязняющих веществ в атмосферный воздух от п</w:t>
      </w:r>
      <w:r w:rsidR="001330EC">
        <w:rPr>
          <w:color w:val="000000"/>
        </w:rPr>
        <w:t>е</w:t>
      </w:r>
      <w:r>
        <w:rPr>
          <w:color w:val="000000"/>
        </w:rPr>
        <w:t>редвижных источников</w:t>
      </w:r>
      <w:r w:rsidR="001330EC">
        <w:rPr>
          <w:color w:val="000000"/>
        </w:rPr>
        <w:t xml:space="preserve"> регламентируются ст.</w:t>
      </w:r>
      <w:r w:rsidR="00FE335E">
        <w:rPr>
          <w:color w:val="000000"/>
        </w:rPr>
        <w:t>576</w:t>
      </w:r>
      <w:r w:rsidR="001330EC">
        <w:rPr>
          <w:color w:val="000000"/>
        </w:rPr>
        <w:t xml:space="preserve"> НК РК.</w:t>
      </w:r>
    </w:p>
    <w:p w:rsidR="001330EC" w:rsidRDefault="001330EC" w:rsidP="006C3D79">
      <w:pPr>
        <w:ind w:firstLine="400"/>
        <w:jc w:val="both"/>
        <w:rPr>
          <w:color w:val="000000"/>
        </w:rPr>
      </w:pPr>
    </w:p>
    <w:p w:rsidR="001330EC" w:rsidRPr="00FA0253" w:rsidRDefault="001330EC" w:rsidP="00554D11">
      <w:pPr>
        <w:jc w:val="both"/>
        <w:outlineLvl w:val="1"/>
        <w:rPr>
          <w:b/>
          <w:color w:val="000000"/>
        </w:rPr>
      </w:pPr>
      <w:bookmarkStart w:id="126" w:name="_Toc47366620"/>
      <w:r>
        <w:rPr>
          <w:b/>
          <w:color w:val="000000"/>
        </w:rPr>
        <w:t>Порядок исчисления и уплаты</w:t>
      </w:r>
      <w:bookmarkEnd w:id="126"/>
    </w:p>
    <w:p w:rsidR="001330EC" w:rsidRDefault="001330EC" w:rsidP="008E04B3">
      <w:pPr>
        <w:numPr>
          <w:ilvl w:val="0"/>
          <w:numId w:val="31"/>
        </w:numPr>
        <w:tabs>
          <w:tab w:val="clear" w:pos="1135"/>
          <w:tab w:val="num" w:pos="240"/>
        </w:tabs>
        <w:ind w:left="240" w:hanging="240"/>
        <w:jc w:val="both"/>
        <w:rPr>
          <w:color w:val="000000"/>
        </w:rPr>
      </w:pPr>
      <w:r>
        <w:rPr>
          <w:color w:val="000000"/>
        </w:rPr>
        <w:t xml:space="preserve">Сумма платы исчисляется </w:t>
      </w:r>
      <w:r w:rsidR="00BF1067">
        <w:rPr>
          <w:color w:val="000000"/>
        </w:rPr>
        <w:t xml:space="preserve">Компанией </w:t>
      </w:r>
      <w:r>
        <w:rPr>
          <w:color w:val="000000"/>
        </w:rPr>
        <w:t>самостоятельно исходя из фактических объемов эмиссии в окружающую среду и установленных ставок.</w:t>
      </w:r>
    </w:p>
    <w:p w:rsidR="001330EC" w:rsidRPr="001330EC" w:rsidRDefault="006733A0" w:rsidP="008E04B3">
      <w:pPr>
        <w:numPr>
          <w:ilvl w:val="0"/>
          <w:numId w:val="31"/>
        </w:numPr>
        <w:tabs>
          <w:tab w:val="clear" w:pos="1135"/>
          <w:tab w:val="num" w:pos="240"/>
        </w:tabs>
        <w:ind w:left="240" w:hanging="240"/>
        <w:jc w:val="both"/>
        <w:rPr>
          <w:color w:val="000000"/>
        </w:rPr>
      </w:pPr>
      <w:r>
        <w:rPr>
          <w:color w:val="000000"/>
        </w:rPr>
        <w:lastRenderedPageBreak/>
        <w:t xml:space="preserve">Сумма платы от передвижных источников загрязнения </w:t>
      </w:r>
      <w:r w:rsidR="00BF1067">
        <w:rPr>
          <w:color w:val="000000"/>
        </w:rPr>
        <w:t xml:space="preserve">Компания </w:t>
      </w:r>
      <w:r>
        <w:rPr>
          <w:color w:val="000000"/>
        </w:rPr>
        <w:t>уплачивает в бюджет по месту их государственной регистрации уполномоченным государственным органом.</w:t>
      </w:r>
    </w:p>
    <w:p w:rsidR="006733A0" w:rsidRDefault="00323370" w:rsidP="008E04B3">
      <w:pPr>
        <w:numPr>
          <w:ilvl w:val="0"/>
          <w:numId w:val="31"/>
        </w:numPr>
        <w:tabs>
          <w:tab w:val="clear" w:pos="1135"/>
          <w:tab w:val="num" w:pos="240"/>
        </w:tabs>
        <w:ind w:left="240" w:hanging="240"/>
        <w:jc w:val="both"/>
        <w:rPr>
          <w:color w:val="000000"/>
        </w:rPr>
      </w:pPr>
      <w:r w:rsidRPr="00E40341">
        <w:rPr>
          <w:color w:val="000000"/>
        </w:rPr>
        <w:t xml:space="preserve">Структурные подразделения </w:t>
      </w:r>
      <w:r w:rsidR="00BF1067">
        <w:rPr>
          <w:color w:val="000000"/>
        </w:rPr>
        <w:t>Компании</w:t>
      </w:r>
      <w:r w:rsidR="00BF1067" w:rsidRPr="00E40341">
        <w:rPr>
          <w:color w:val="000000"/>
        </w:rPr>
        <w:t xml:space="preserve">   </w:t>
      </w:r>
      <w:r w:rsidR="0011766F" w:rsidRPr="00E40341">
        <w:rPr>
          <w:color w:val="000000"/>
        </w:rPr>
        <w:t xml:space="preserve">самостоятельно уплачивают в бюджет </w:t>
      </w:r>
      <w:r w:rsidRPr="00E40341">
        <w:rPr>
          <w:color w:val="000000"/>
        </w:rPr>
        <w:t>суммы</w:t>
      </w:r>
      <w:r w:rsidR="006733A0" w:rsidRPr="00E40341">
        <w:rPr>
          <w:color w:val="000000"/>
        </w:rPr>
        <w:t xml:space="preserve"> платы от перед</w:t>
      </w:r>
      <w:r w:rsidRPr="00E40341">
        <w:rPr>
          <w:color w:val="000000"/>
        </w:rPr>
        <w:t xml:space="preserve">вижных источников загрязнения </w:t>
      </w:r>
      <w:r w:rsidR="006733A0" w:rsidRPr="00E40341">
        <w:rPr>
          <w:color w:val="000000"/>
        </w:rPr>
        <w:t>по месту их государственной регистрации уполномоченным государственным органом.</w:t>
      </w:r>
    </w:p>
    <w:p w:rsidR="002110D2" w:rsidRDefault="002110D2" w:rsidP="002110D2">
      <w:pPr>
        <w:jc w:val="both"/>
        <w:rPr>
          <w:color w:val="000000"/>
        </w:rPr>
      </w:pPr>
    </w:p>
    <w:p w:rsidR="006733A0" w:rsidRPr="00FA0253" w:rsidRDefault="006733A0" w:rsidP="00554D11">
      <w:pPr>
        <w:jc w:val="both"/>
        <w:outlineLvl w:val="1"/>
        <w:rPr>
          <w:b/>
          <w:color w:val="000000"/>
        </w:rPr>
      </w:pPr>
      <w:bookmarkStart w:id="127" w:name="_Toc47366621"/>
      <w:r>
        <w:rPr>
          <w:b/>
          <w:color w:val="000000"/>
        </w:rPr>
        <w:t>Налоговый период</w:t>
      </w:r>
      <w:bookmarkEnd w:id="127"/>
    </w:p>
    <w:p w:rsidR="006733A0" w:rsidRDefault="006733A0" w:rsidP="00025426">
      <w:pPr>
        <w:jc w:val="both"/>
        <w:rPr>
          <w:color w:val="000000"/>
        </w:rPr>
      </w:pPr>
      <w:r>
        <w:rPr>
          <w:color w:val="000000"/>
        </w:rPr>
        <w:t>Налоговый период определяется в соответствии со ст.</w:t>
      </w:r>
      <w:r w:rsidR="00FE335E">
        <w:rPr>
          <w:color w:val="000000"/>
        </w:rPr>
        <w:t>578</w:t>
      </w:r>
      <w:r>
        <w:rPr>
          <w:color w:val="000000"/>
        </w:rPr>
        <w:t xml:space="preserve"> НК РК.</w:t>
      </w:r>
    </w:p>
    <w:p w:rsidR="006733A0" w:rsidRDefault="006733A0" w:rsidP="006C3D79">
      <w:pPr>
        <w:ind w:firstLine="400"/>
        <w:jc w:val="both"/>
        <w:rPr>
          <w:color w:val="000000"/>
        </w:rPr>
      </w:pPr>
    </w:p>
    <w:p w:rsidR="006733A0" w:rsidRPr="00324FD7" w:rsidRDefault="006733A0" w:rsidP="00554D11">
      <w:pPr>
        <w:jc w:val="both"/>
        <w:outlineLvl w:val="1"/>
        <w:rPr>
          <w:b/>
          <w:color w:val="000000"/>
        </w:rPr>
      </w:pPr>
      <w:bookmarkStart w:id="128" w:name="_Toc47366622"/>
      <w:r>
        <w:rPr>
          <w:b/>
          <w:color w:val="000000"/>
        </w:rPr>
        <w:t>Налоговая отчетность</w:t>
      </w:r>
      <w:r w:rsidR="0038546A" w:rsidRPr="00324FD7">
        <w:rPr>
          <w:b/>
          <w:color w:val="000000"/>
        </w:rPr>
        <w:t>.</w:t>
      </w:r>
      <w:r w:rsidR="00643C39">
        <w:rPr>
          <w:b/>
          <w:color w:val="000000"/>
        </w:rPr>
        <w:t xml:space="preserve"> Налоговый регистр</w:t>
      </w:r>
      <w:bookmarkEnd w:id="128"/>
    </w:p>
    <w:p w:rsidR="006733A0" w:rsidRDefault="00BF1067" w:rsidP="008E04B3">
      <w:pPr>
        <w:numPr>
          <w:ilvl w:val="0"/>
          <w:numId w:val="32"/>
        </w:numPr>
        <w:tabs>
          <w:tab w:val="clear" w:pos="1105"/>
          <w:tab w:val="num" w:pos="240"/>
        </w:tabs>
        <w:ind w:left="240" w:hanging="240"/>
        <w:jc w:val="both"/>
        <w:rPr>
          <w:color w:val="000000"/>
        </w:rPr>
      </w:pPr>
      <w:r>
        <w:rPr>
          <w:color w:val="000000"/>
        </w:rPr>
        <w:t xml:space="preserve">Компания </w:t>
      </w:r>
      <w:r w:rsidR="006733A0">
        <w:rPr>
          <w:color w:val="000000"/>
        </w:rPr>
        <w:t>представляет в налоговые органы декларацию по передвижным источникам загрязнения по месту их государственной регистрации органом, выдающим разрешительный документ.</w:t>
      </w:r>
    </w:p>
    <w:p w:rsidR="006733A0" w:rsidRPr="00E40341" w:rsidRDefault="001F72B5" w:rsidP="008E04B3">
      <w:pPr>
        <w:numPr>
          <w:ilvl w:val="0"/>
          <w:numId w:val="32"/>
        </w:numPr>
        <w:tabs>
          <w:tab w:val="clear" w:pos="1105"/>
          <w:tab w:val="num" w:pos="240"/>
        </w:tabs>
        <w:ind w:left="240" w:hanging="240"/>
        <w:jc w:val="both"/>
        <w:rPr>
          <w:color w:val="000000"/>
        </w:rPr>
      </w:pPr>
      <w:r w:rsidRPr="00E40341">
        <w:rPr>
          <w:color w:val="000000"/>
        </w:rPr>
        <w:t>Структурные подразделения</w:t>
      </w:r>
      <w:r w:rsidR="006733A0" w:rsidRPr="00E40341">
        <w:rPr>
          <w:color w:val="000000"/>
        </w:rPr>
        <w:t xml:space="preserve"> </w:t>
      </w:r>
      <w:r w:rsidR="00BF1067">
        <w:rPr>
          <w:color w:val="000000"/>
        </w:rPr>
        <w:t>Компании</w:t>
      </w:r>
      <w:r w:rsidR="00BF1067" w:rsidRPr="00E40341">
        <w:rPr>
          <w:color w:val="000000"/>
        </w:rPr>
        <w:t xml:space="preserve"> </w:t>
      </w:r>
      <w:r w:rsidRPr="00E40341">
        <w:rPr>
          <w:color w:val="000000"/>
        </w:rPr>
        <w:t>самостоятельно представляю</w:t>
      </w:r>
      <w:r w:rsidR="006733A0" w:rsidRPr="00E40341">
        <w:rPr>
          <w:color w:val="000000"/>
        </w:rPr>
        <w:t>т в налоговые органы декларацию по передвижным источникам загрязнения по месту их государственной регистрации органом, выдающим разрешительный документ.</w:t>
      </w:r>
    </w:p>
    <w:p w:rsidR="006733A0" w:rsidRPr="00E40341" w:rsidRDefault="00E77621" w:rsidP="008E04B3">
      <w:pPr>
        <w:numPr>
          <w:ilvl w:val="0"/>
          <w:numId w:val="32"/>
        </w:numPr>
        <w:tabs>
          <w:tab w:val="clear" w:pos="1105"/>
          <w:tab w:val="num" w:pos="240"/>
        </w:tabs>
        <w:ind w:left="240" w:hanging="240"/>
        <w:jc w:val="both"/>
        <w:rPr>
          <w:color w:val="000000"/>
        </w:rPr>
      </w:pPr>
      <w:r w:rsidRPr="00E40341">
        <w:rPr>
          <w:color w:val="000000"/>
        </w:rPr>
        <w:t>Декларация представляется ежеквартально не позднее 15 числа второго месяца, следующего за отчетным кварталом.</w:t>
      </w:r>
    </w:p>
    <w:p w:rsidR="00F579DB" w:rsidRDefault="00F579DB" w:rsidP="008E04B3">
      <w:pPr>
        <w:numPr>
          <w:ilvl w:val="0"/>
          <w:numId w:val="32"/>
        </w:numPr>
        <w:tabs>
          <w:tab w:val="clear" w:pos="1105"/>
          <w:tab w:val="num" w:pos="240"/>
        </w:tabs>
        <w:ind w:left="240" w:hanging="240"/>
        <w:jc w:val="both"/>
        <w:rPr>
          <w:color w:val="000000"/>
        </w:rPr>
      </w:pPr>
      <w:r w:rsidRPr="00E40341">
        <w:rPr>
          <w:color w:val="000000"/>
        </w:rPr>
        <w:t>Форма налогового регистра по налогу на транспортные средства и правила заполнения о</w:t>
      </w:r>
      <w:r w:rsidR="007B2F85" w:rsidRPr="00E40341">
        <w:rPr>
          <w:color w:val="000000"/>
        </w:rPr>
        <w:t xml:space="preserve">тражены в </w:t>
      </w:r>
      <w:r w:rsidR="004D3182">
        <w:rPr>
          <w:color w:val="000000"/>
        </w:rPr>
        <w:t>формах налоговой отчетности НК РК 870.00</w:t>
      </w:r>
      <w:r w:rsidRPr="00E40341">
        <w:rPr>
          <w:color w:val="000000"/>
        </w:rPr>
        <w:t>.</w:t>
      </w:r>
    </w:p>
    <w:p w:rsidR="005076C4" w:rsidRDefault="005076C4" w:rsidP="005076C4">
      <w:pPr>
        <w:jc w:val="both"/>
        <w:rPr>
          <w:color w:val="000000"/>
        </w:rPr>
      </w:pPr>
    </w:p>
    <w:p w:rsidR="005076C4" w:rsidRDefault="005076C4" w:rsidP="005076C4">
      <w:pPr>
        <w:jc w:val="both"/>
        <w:rPr>
          <w:b/>
          <w:color w:val="000000"/>
          <w:kern w:val="32"/>
          <w:sz w:val="28"/>
          <w:szCs w:val="28"/>
        </w:rPr>
      </w:pPr>
      <w:r w:rsidRPr="0045728A">
        <w:rPr>
          <w:b/>
          <w:color w:val="000000"/>
          <w:kern w:val="32"/>
          <w:sz w:val="28"/>
          <w:szCs w:val="28"/>
        </w:rPr>
        <w:t xml:space="preserve">Счет учета </w:t>
      </w:r>
      <w:r>
        <w:rPr>
          <w:b/>
          <w:color w:val="000000"/>
          <w:kern w:val="32"/>
          <w:sz w:val="28"/>
          <w:szCs w:val="28"/>
        </w:rPr>
        <w:t>по плате за эмиссию в окружающую среду</w:t>
      </w:r>
    </w:p>
    <w:p w:rsidR="005076C4" w:rsidRDefault="005076C4" w:rsidP="005076C4">
      <w:pPr>
        <w:jc w:val="both"/>
        <w:rPr>
          <w:b/>
          <w:color w:val="000000"/>
          <w:kern w:val="32"/>
          <w:sz w:val="28"/>
          <w:szCs w:val="28"/>
        </w:rPr>
      </w:pPr>
      <w:r>
        <w:rPr>
          <w:b/>
          <w:color w:val="000000"/>
          <w:kern w:val="32"/>
          <w:sz w:val="28"/>
          <w:szCs w:val="28"/>
        </w:rPr>
        <w:t xml:space="preserve"> </w:t>
      </w:r>
    </w:p>
    <w:p w:rsidR="005076C4" w:rsidRDefault="005076C4" w:rsidP="005076C4">
      <w:pPr>
        <w:jc w:val="both"/>
        <w:rPr>
          <w:color w:val="000000"/>
        </w:rPr>
      </w:pPr>
      <w:r>
        <w:rPr>
          <w:color w:val="000000"/>
        </w:rPr>
        <w:t xml:space="preserve">Плата за эмиссию в окружающую среду </w:t>
      </w:r>
      <w:r w:rsidRPr="00C109F8">
        <w:rPr>
          <w:color w:val="000000"/>
        </w:rPr>
        <w:t xml:space="preserve"> учитывается на счете </w:t>
      </w:r>
      <w:r w:rsidR="00576C8C">
        <w:rPr>
          <w:color w:val="000000"/>
        </w:rPr>
        <w:t xml:space="preserve">бухгалтерского учета </w:t>
      </w:r>
      <w:r w:rsidRPr="00C109F8">
        <w:rPr>
          <w:color w:val="000000"/>
        </w:rPr>
        <w:t xml:space="preserve">– </w:t>
      </w:r>
      <w:r>
        <w:rPr>
          <w:color w:val="000000"/>
        </w:rPr>
        <w:t>3230</w:t>
      </w:r>
    </w:p>
    <w:p w:rsidR="005076C4" w:rsidRDefault="00576C8C" w:rsidP="005076C4">
      <w:pPr>
        <w:jc w:val="both"/>
        <w:rPr>
          <w:color w:val="000000"/>
        </w:rPr>
      </w:pPr>
      <w:r>
        <w:rPr>
          <w:color w:val="000000"/>
        </w:rPr>
        <w:t>При начислении</w:t>
      </w:r>
      <w:r w:rsidR="005076C4">
        <w:rPr>
          <w:color w:val="000000"/>
        </w:rPr>
        <w:t xml:space="preserve"> платы</w:t>
      </w:r>
      <w:r>
        <w:rPr>
          <w:color w:val="000000"/>
        </w:rPr>
        <w:t xml:space="preserve"> осуществляются следующие бухгалтерские записи:</w:t>
      </w:r>
      <w:r w:rsidR="005076C4">
        <w:rPr>
          <w:color w:val="000000"/>
        </w:rPr>
        <w:t xml:space="preserve"> </w:t>
      </w:r>
    </w:p>
    <w:p w:rsidR="00576C8C" w:rsidRDefault="005076C4" w:rsidP="005076C4">
      <w:pPr>
        <w:jc w:val="both"/>
        <w:rPr>
          <w:color w:val="000000"/>
        </w:rPr>
      </w:pPr>
      <w:r>
        <w:rPr>
          <w:color w:val="000000"/>
        </w:rPr>
        <w:t xml:space="preserve">Дт 7220.05 </w:t>
      </w:r>
      <w:r w:rsidR="00576C8C" w:rsidRPr="00576C8C">
        <w:rPr>
          <w:color w:val="000000"/>
        </w:rPr>
        <w:t>Расходы по прочим налогам, сборам и обязательным платежам в бюджет</w:t>
      </w:r>
    </w:p>
    <w:p w:rsidR="005076C4" w:rsidRPr="00C109F8" w:rsidRDefault="00576C8C" w:rsidP="005076C4">
      <w:pPr>
        <w:jc w:val="both"/>
        <w:rPr>
          <w:color w:val="000000"/>
        </w:rPr>
      </w:pPr>
      <w:r>
        <w:rPr>
          <w:color w:val="000000"/>
        </w:rPr>
        <w:t>Кт 3</w:t>
      </w:r>
      <w:r w:rsidR="0035214F">
        <w:rPr>
          <w:color w:val="000000"/>
        </w:rPr>
        <w:t>23</w:t>
      </w:r>
      <w:r>
        <w:rPr>
          <w:color w:val="000000"/>
        </w:rPr>
        <w:t xml:space="preserve">0 </w:t>
      </w:r>
      <w:r w:rsidRPr="00576C8C">
        <w:rPr>
          <w:color w:val="000000"/>
        </w:rPr>
        <w:t>Прочие обязательства по другим обязательным платежам</w:t>
      </w:r>
    </w:p>
    <w:p w:rsidR="005076C4" w:rsidRPr="000935C3" w:rsidRDefault="005076C4" w:rsidP="005076C4">
      <w:pPr>
        <w:jc w:val="both"/>
        <w:rPr>
          <w:color w:val="000000"/>
        </w:rPr>
      </w:pPr>
    </w:p>
    <w:p w:rsidR="00CE0965" w:rsidRPr="00DA5A98" w:rsidRDefault="00CE0965" w:rsidP="008E04B3">
      <w:pPr>
        <w:pStyle w:val="1"/>
        <w:numPr>
          <w:ilvl w:val="0"/>
          <w:numId w:val="11"/>
        </w:numPr>
        <w:tabs>
          <w:tab w:val="clear" w:pos="360"/>
          <w:tab w:val="num" w:pos="240"/>
        </w:tabs>
        <w:spacing w:before="0" w:after="0"/>
        <w:ind w:left="240" w:hanging="240"/>
        <w:rPr>
          <w:rFonts w:ascii="Times New Roman" w:hAnsi="Times New Roman" w:cs="Times New Roman"/>
          <w:bCs w:val="0"/>
          <w:sz w:val="28"/>
          <w:szCs w:val="28"/>
        </w:rPr>
      </w:pPr>
      <w:bookmarkStart w:id="129" w:name="_Toc47366623"/>
      <w:r w:rsidRPr="00DA5A98">
        <w:rPr>
          <w:rFonts w:ascii="Times New Roman" w:hAnsi="Times New Roman" w:cs="Times New Roman"/>
          <w:bCs w:val="0"/>
          <w:sz w:val="28"/>
          <w:szCs w:val="28"/>
        </w:rPr>
        <w:t>НДС</w:t>
      </w:r>
      <w:bookmarkEnd w:id="129"/>
    </w:p>
    <w:p w:rsidR="00CE0965" w:rsidRDefault="00A92250" w:rsidP="008873CE">
      <w:pPr>
        <w:jc w:val="both"/>
        <w:rPr>
          <w:bCs/>
          <w:color w:val="000000"/>
        </w:rPr>
      </w:pPr>
      <w:r>
        <w:rPr>
          <w:bCs/>
          <w:color w:val="000000"/>
        </w:rPr>
        <w:t>Компания</w:t>
      </w:r>
      <w:r w:rsidR="00CE0965" w:rsidRPr="00E40341">
        <w:rPr>
          <w:bCs/>
          <w:color w:val="000000"/>
        </w:rPr>
        <w:t xml:space="preserve"> не состоит на учете по НДС и не является плательщиком НДС. По счетам-факту</w:t>
      </w:r>
      <w:r w:rsidR="00576C8C">
        <w:rPr>
          <w:bCs/>
          <w:color w:val="000000"/>
        </w:rPr>
        <w:t>рам, по приобретенным товарам (</w:t>
      </w:r>
      <w:r w:rsidR="00CE0965" w:rsidRPr="00E40341">
        <w:rPr>
          <w:bCs/>
          <w:color w:val="000000"/>
        </w:rPr>
        <w:t>работам, услугам) с НДС, сумма НДС относится на вычеты в соответствии со ст.</w:t>
      </w:r>
      <w:r w:rsidR="00FE335E">
        <w:rPr>
          <w:bCs/>
          <w:color w:val="000000"/>
        </w:rPr>
        <w:t>402</w:t>
      </w:r>
      <w:r w:rsidR="00CE0965" w:rsidRPr="00E40341">
        <w:rPr>
          <w:bCs/>
          <w:color w:val="000000"/>
        </w:rPr>
        <w:t xml:space="preserve"> НК РК.</w:t>
      </w:r>
    </w:p>
    <w:p w:rsidR="00CE0965" w:rsidRPr="00CE0965" w:rsidRDefault="00CE0965" w:rsidP="006C3D79">
      <w:pPr>
        <w:rPr>
          <w:bCs/>
          <w:color w:val="000000"/>
        </w:rPr>
      </w:pPr>
    </w:p>
    <w:p w:rsidR="00F15CBD" w:rsidRPr="00025426" w:rsidRDefault="00554D11" w:rsidP="008E04B3">
      <w:pPr>
        <w:pStyle w:val="1"/>
        <w:numPr>
          <w:ilvl w:val="0"/>
          <w:numId w:val="11"/>
        </w:numPr>
        <w:tabs>
          <w:tab w:val="clear" w:pos="360"/>
          <w:tab w:val="num" w:pos="0"/>
        </w:tabs>
        <w:spacing w:before="0" w:after="0"/>
        <w:ind w:left="0" w:firstLine="0"/>
        <w:rPr>
          <w:rFonts w:ascii="Times New Roman" w:hAnsi="Times New Roman" w:cs="Times New Roman"/>
          <w:bCs w:val="0"/>
          <w:sz w:val="28"/>
          <w:szCs w:val="28"/>
        </w:rPr>
      </w:pPr>
      <w:bookmarkStart w:id="130" w:name="_Toc47366624"/>
      <w:r w:rsidRPr="00025426">
        <w:rPr>
          <w:rFonts w:ascii="Times New Roman" w:hAnsi="Times New Roman" w:cs="Times New Roman"/>
          <w:bCs w:val="0"/>
          <w:sz w:val="28"/>
          <w:szCs w:val="28"/>
        </w:rPr>
        <w:t>Земельный налог,  Налог на имущество</w:t>
      </w:r>
      <w:r w:rsidR="0038546A" w:rsidRPr="00025426">
        <w:rPr>
          <w:rFonts w:ascii="Times New Roman" w:hAnsi="Times New Roman" w:cs="Times New Roman"/>
          <w:bCs w:val="0"/>
          <w:sz w:val="28"/>
          <w:szCs w:val="28"/>
        </w:rPr>
        <w:t>.</w:t>
      </w:r>
      <w:bookmarkEnd w:id="130"/>
    </w:p>
    <w:p w:rsidR="00644A2F" w:rsidRPr="004273C1" w:rsidRDefault="00A92250" w:rsidP="008E04B3">
      <w:pPr>
        <w:numPr>
          <w:ilvl w:val="0"/>
          <w:numId w:val="33"/>
        </w:numPr>
        <w:tabs>
          <w:tab w:val="clear" w:pos="720"/>
          <w:tab w:val="num" w:pos="240"/>
        </w:tabs>
        <w:ind w:left="240" w:hanging="240"/>
        <w:jc w:val="both"/>
      </w:pPr>
      <w:r>
        <w:t>Компания</w:t>
      </w:r>
      <w:r w:rsidRPr="004273C1">
        <w:t xml:space="preserve"> </w:t>
      </w:r>
      <w:r w:rsidR="001F72B5" w:rsidRPr="004273C1">
        <w:t xml:space="preserve">является плательщиком земельного налога, налога на имущество. По решению </w:t>
      </w:r>
      <w:r w:rsidR="002B6C33">
        <w:t>С</w:t>
      </w:r>
      <w:r w:rsidR="001F72B5" w:rsidRPr="004273C1">
        <w:t>труктурные подразделения</w:t>
      </w:r>
      <w:r w:rsidR="002B6C33">
        <w:t xml:space="preserve"> Компании</w:t>
      </w:r>
      <w:r w:rsidR="001F72B5" w:rsidRPr="004273C1">
        <w:t xml:space="preserve"> являются самостоятельными плательщиками земельного налога</w:t>
      </w:r>
      <w:r w:rsidR="004273C1" w:rsidRPr="004273C1">
        <w:t>,</w:t>
      </w:r>
      <w:r w:rsidR="001F72B5" w:rsidRPr="004273C1">
        <w:t xml:space="preserve"> </w:t>
      </w:r>
      <w:r w:rsidR="004273C1" w:rsidRPr="004273C1">
        <w:t>н</w:t>
      </w:r>
      <w:r w:rsidR="001F72B5" w:rsidRPr="004273C1">
        <w:t>алога на имущество.</w:t>
      </w:r>
    </w:p>
    <w:p w:rsidR="001F72B5" w:rsidRPr="00EE31CD" w:rsidRDefault="001F72B5" w:rsidP="008E04B3">
      <w:pPr>
        <w:numPr>
          <w:ilvl w:val="0"/>
          <w:numId w:val="33"/>
        </w:numPr>
        <w:tabs>
          <w:tab w:val="clear" w:pos="720"/>
          <w:tab w:val="num" w:pos="240"/>
        </w:tabs>
        <w:ind w:left="240" w:hanging="240"/>
        <w:jc w:val="both"/>
        <w:rPr>
          <w:highlight w:val="lightGray"/>
        </w:rPr>
      </w:pPr>
      <w:r w:rsidRPr="00EE31CD">
        <w:rPr>
          <w:highlight w:val="lightGray"/>
        </w:rPr>
        <w:t>Базовые налоговые ставки земельного налога определя</w:t>
      </w:r>
      <w:r w:rsidR="00FE335E" w:rsidRPr="00EE31CD">
        <w:rPr>
          <w:highlight w:val="lightGray"/>
        </w:rPr>
        <w:t xml:space="preserve">ются в соответствии со статьей 503, </w:t>
      </w:r>
      <w:r w:rsidR="00C849A1" w:rsidRPr="00EE31CD">
        <w:rPr>
          <w:highlight w:val="lightGray"/>
        </w:rPr>
        <w:t>505, базовые налоговые ставки налога на имущество определяются в соответствии со статьей 521 НК РК</w:t>
      </w:r>
      <w:r w:rsidRPr="00EE31CD">
        <w:rPr>
          <w:highlight w:val="lightGray"/>
        </w:rPr>
        <w:t>.</w:t>
      </w:r>
    </w:p>
    <w:p w:rsidR="001F72B5" w:rsidRDefault="001F72B5" w:rsidP="008E04B3">
      <w:pPr>
        <w:numPr>
          <w:ilvl w:val="0"/>
          <w:numId w:val="33"/>
        </w:numPr>
        <w:tabs>
          <w:tab w:val="clear" w:pos="720"/>
          <w:tab w:val="num" w:pos="240"/>
        </w:tabs>
        <w:ind w:left="240" w:hanging="240"/>
        <w:jc w:val="both"/>
      </w:pPr>
      <w:r w:rsidRPr="004273C1">
        <w:t>Исчисление налога производится путем применения соответствующей налоговой ставки к налоговой базе отдельно по каждому земельному участку.</w:t>
      </w:r>
    </w:p>
    <w:p w:rsidR="004273C1" w:rsidRPr="004273C1" w:rsidRDefault="004273C1" w:rsidP="006C3D79">
      <w:pPr>
        <w:jc w:val="both"/>
      </w:pPr>
    </w:p>
    <w:p w:rsidR="00324FD7" w:rsidRPr="00324FD7" w:rsidRDefault="00324FD7" w:rsidP="00554D11">
      <w:pPr>
        <w:jc w:val="both"/>
        <w:outlineLvl w:val="1"/>
        <w:rPr>
          <w:b/>
          <w:color w:val="000000"/>
        </w:rPr>
      </w:pPr>
      <w:bookmarkStart w:id="131" w:name="_Toc47366625"/>
      <w:r>
        <w:rPr>
          <w:b/>
          <w:color w:val="000000"/>
        </w:rPr>
        <w:t>Налоговая отчетность</w:t>
      </w:r>
      <w:r w:rsidRPr="00324FD7">
        <w:rPr>
          <w:b/>
          <w:color w:val="000000"/>
        </w:rPr>
        <w:t>.</w:t>
      </w:r>
      <w:r>
        <w:rPr>
          <w:b/>
          <w:color w:val="000000"/>
        </w:rPr>
        <w:t xml:space="preserve"> Налоговый регистр</w:t>
      </w:r>
      <w:bookmarkEnd w:id="131"/>
    </w:p>
    <w:p w:rsidR="001F72B5" w:rsidRPr="004273C1" w:rsidRDefault="001F72B5" w:rsidP="008E04B3">
      <w:pPr>
        <w:numPr>
          <w:ilvl w:val="0"/>
          <w:numId w:val="35"/>
        </w:numPr>
        <w:tabs>
          <w:tab w:val="clear" w:pos="720"/>
          <w:tab w:val="num" w:pos="240"/>
        </w:tabs>
        <w:ind w:left="240" w:hanging="240"/>
        <w:jc w:val="both"/>
      </w:pPr>
      <w:r w:rsidRPr="004273C1">
        <w:t>Суммы текущих платежей подлежат уплате равными долями не позднее 25 февраля, 25 мая, 25 августа, 25 ноября текущего года.</w:t>
      </w:r>
    </w:p>
    <w:p w:rsidR="00C80ED5" w:rsidRPr="00EE31CD" w:rsidRDefault="00C849A1" w:rsidP="008E04B3">
      <w:pPr>
        <w:numPr>
          <w:ilvl w:val="0"/>
          <w:numId w:val="35"/>
        </w:numPr>
        <w:tabs>
          <w:tab w:val="clear" w:pos="720"/>
          <w:tab w:val="num" w:pos="240"/>
        </w:tabs>
        <w:ind w:left="240" w:hanging="240"/>
        <w:jc w:val="both"/>
        <w:rPr>
          <w:highlight w:val="lightGray"/>
        </w:rPr>
      </w:pPr>
      <w:r w:rsidRPr="00EE31CD">
        <w:rPr>
          <w:highlight w:val="lightGray"/>
        </w:rPr>
        <w:t>Расчет текущих платежей по земельному налогу и налогу на имущество форма 701.01 представляется в налоговые органы по месту нахождения налогооблагаемого объекта не позднее 15 февраля текущего налогового периода</w:t>
      </w:r>
      <w:r w:rsidR="00C80ED5" w:rsidRPr="00EE31CD">
        <w:rPr>
          <w:highlight w:val="lightGray"/>
        </w:rPr>
        <w:t>.</w:t>
      </w:r>
    </w:p>
    <w:p w:rsidR="00C80ED5" w:rsidRPr="004273C1" w:rsidRDefault="00C80ED5" w:rsidP="008E04B3">
      <w:pPr>
        <w:numPr>
          <w:ilvl w:val="0"/>
          <w:numId w:val="35"/>
        </w:numPr>
        <w:tabs>
          <w:tab w:val="clear" w:pos="720"/>
          <w:tab w:val="num" w:pos="240"/>
        </w:tabs>
        <w:ind w:left="240" w:hanging="240"/>
        <w:jc w:val="both"/>
      </w:pPr>
      <w:r w:rsidRPr="004273C1">
        <w:lastRenderedPageBreak/>
        <w:t>При изменении налоговых обязательств по земельному налогу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w:t>
      </w:r>
    </w:p>
    <w:p w:rsidR="00304B06" w:rsidRPr="004273C1" w:rsidRDefault="00304B06" w:rsidP="008E04B3">
      <w:pPr>
        <w:numPr>
          <w:ilvl w:val="0"/>
          <w:numId w:val="35"/>
        </w:numPr>
        <w:tabs>
          <w:tab w:val="clear" w:pos="720"/>
          <w:tab w:val="num" w:pos="240"/>
        </w:tabs>
        <w:ind w:left="240" w:hanging="240"/>
        <w:jc w:val="both"/>
      </w:pPr>
      <w:r w:rsidRPr="004273C1">
        <w:t>До 31 марта года представляется декларация по земельному налогу, налогу на транспортные средства и налога на имущество.</w:t>
      </w:r>
    </w:p>
    <w:p w:rsidR="006F3A53" w:rsidRPr="004273C1" w:rsidRDefault="00C849A1" w:rsidP="00F025ED">
      <w:pPr>
        <w:ind w:left="240"/>
        <w:jc w:val="both"/>
      </w:pPr>
      <w:r w:rsidRPr="00EE31CD">
        <w:rPr>
          <w:highlight w:val="lightGray"/>
        </w:rPr>
        <w:t>Форма налогового регистра по земельному налогу, налогу на транспортные средства и налога на имущество и правила заполнения отражены в формах налоговой отчетности НК РК 701.01, 701.00 и 700.00</w:t>
      </w:r>
      <w:r w:rsidR="006F3A53" w:rsidRPr="00EE31CD">
        <w:rPr>
          <w:color w:val="000000"/>
          <w:highlight w:val="lightGray"/>
        </w:rPr>
        <w:t>.</w:t>
      </w:r>
    </w:p>
    <w:p w:rsidR="008E5D02" w:rsidRPr="004273C1" w:rsidRDefault="008E5D02" w:rsidP="008E04B3">
      <w:pPr>
        <w:numPr>
          <w:ilvl w:val="0"/>
          <w:numId w:val="35"/>
        </w:numPr>
        <w:tabs>
          <w:tab w:val="clear" w:pos="720"/>
          <w:tab w:val="num" w:pos="240"/>
        </w:tabs>
        <w:ind w:left="240" w:hanging="240"/>
        <w:jc w:val="both"/>
      </w:pPr>
      <w:r w:rsidRPr="004273C1">
        <w:t xml:space="preserve">Объектом обложения налогом на имущество в соответствии со статьей </w:t>
      </w:r>
      <w:r w:rsidR="00FE03D8">
        <w:t>519</w:t>
      </w:r>
      <w:r w:rsidRPr="004273C1">
        <w:t xml:space="preserve"> НК РК являются, находящиеся на территории РК:</w:t>
      </w:r>
    </w:p>
    <w:p w:rsidR="008E5D02" w:rsidRPr="004273C1" w:rsidRDefault="008E5D02" w:rsidP="008E04B3">
      <w:pPr>
        <w:numPr>
          <w:ilvl w:val="0"/>
          <w:numId w:val="34"/>
        </w:numPr>
        <w:ind w:hanging="480"/>
        <w:jc w:val="both"/>
      </w:pPr>
      <w:r w:rsidRPr="004273C1">
        <w:t>здания и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учитываемые в составе основных средств или инвестиций в недвижимость в соответствии с международными стандартами финансовой отчетности и требованиями законодательства РК о бухгалтерском учете и финансовой отчетности;</w:t>
      </w:r>
    </w:p>
    <w:p w:rsidR="008E5D02" w:rsidRDefault="008E5D02" w:rsidP="008E04B3">
      <w:pPr>
        <w:numPr>
          <w:ilvl w:val="0"/>
          <w:numId w:val="34"/>
        </w:numPr>
        <w:ind w:hanging="480"/>
        <w:jc w:val="both"/>
      </w:pPr>
      <w:r w:rsidRPr="004273C1">
        <w:t>здания, сооружения, являющиеся объектами концессии в соответствии с договором концессии;</w:t>
      </w:r>
    </w:p>
    <w:p w:rsidR="00C849A1" w:rsidRPr="007D71CB" w:rsidRDefault="00C849A1" w:rsidP="00C849A1">
      <w:pPr>
        <w:numPr>
          <w:ilvl w:val="0"/>
          <w:numId w:val="34"/>
        </w:numPr>
        <w:ind w:hanging="480"/>
        <w:jc w:val="both"/>
        <w:rPr>
          <w:highlight w:val="lightGray"/>
        </w:rPr>
      </w:pPr>
      <w:r w:rsidRPr="007D71CB">
        <w:rPr>
          <w:highlight w:val="lightGray"/>
        </w:rPr>
        <w:t>активы, указанные в статье 260 настоящего Кодекса;</w:t>
      </w:r>
    </w:p>
    <w:p w:rsidR="00E00D9E" w:rsidRPr="007D71CB" w:rsidRDefault="00C849A1" w:rsidP="00C849A1">
      <w:pPr>
        <w:numPr>
          <w:ilvl w:val="0"/>
          <w:numId w:val="34"/>
        </w:numPr>
        <w:ind w:hanging="480"/>
        <w:jc w:val="both"/>
        <w:rPr>
          <w:highlight w:val="lightGray"/>
        </w:rPr>
      </w:pPr>
      <w:r w:rsidRPr="007D71CB">
        <w:rPr>
          <w:vanish/>
          <w:highlight w:val="lightGray"/>
        </w:rPr>
        <w:t>0 ц 2 пункта 4 алога исключить:</w:t>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vanish/>
          <w:highlight w:val="lightGray"/>
        </w:rPr>
        <w:pgNum/>
      </w:r>
      <w:r w:rsidRPr="007D71CB">
        <w:rPr>
          <w:highlight w:val="lightGray"/>
        </w:rPr>
        <w:t>здания, сооружения, относящиеся к таковым в соответствии с классификацией, установленной уполномоченным государственным органом, осуществляющим государственное регулирование в области технического регулирования, части таких зданий,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p>
    <w:p w:rsidR="00E00D9E" w:rsidRPr="007D71CB" w:rsidRDefault="00C849A1" w:rsidP="00C849A1">
      <w:pPr>
        <w:numPr>
          <w:ilvl w:val="0"/>
          <w:numId w:val="34"/>
        </w:numPr>
        <w:ind w:hanging="480"/>
        <w:jc w:val="both"/>
        <w:rPr>
          <w:highlight w:val="lightGray"/>
        </w:rPr>
      </w:pPr>
      <w:r w:rsidRPr="007D71CB">
        <w:rPr>
          <w:highlight w:val="lightGray"/>
        </w:rPr>
        <w:t>здания, сооружения, указанные в пункте 6 статьи 518 настоящего Кодекса</w:t>
      </w:r>
      <w:r w:rsidR="00E00D9E" w:rsidRPr="007D71CB">
        <w:rPr>
          <w:highlight w:val="lightGray"/>
        </w:rPr>
        <w:t>;</w:t>
      </w:r>
    </w:p>
    <w:p w:rsidR="00C849A1" w:rsidRPr="007D71CB" w:rsidRDefault="00C849A1" w:rsidP="00C849A1">
      <w:pPr>
        <w:numPr>
          <w:ilvl w:val="0"/>
          <w:numId w:val="34"/>
        </w:numPr>
        <w:ind w:hanging="480"/>
        <w:jc w:val="both"/>
        <w:rPr>
          <w:highlight w:val="lightGray"/>
        </w:rPr>
      </w:pPr>
      <w:r w:rsidRPr="007D71CB">
        <w:rPr>
          <w:highlight w:val="lightGray"/>
        </w:rPr>
        <w:t>здания, относящиеся к таковым в соответствии с классификацией, установленной уполномоченным государственным органом, осуществляющим государственное регулирование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долгосрочная дебиторская задолженность.</w:t>
      </w:r>
    </w:p>
    <w:p w:rsidR="00683374" w:rsidRPr="004273C1" w:rsidRDefault="00683374" w:rsidP="008E04B3">
      <w:pPr>
        <w:numPr>
          <w:ilvl w:val="0"/>
          <w:numId w:val="35"/>
        </w:numPr>
        <w:tabs>
          <w:tab w:val="clear" w:pos="720"/>
          <w:tab w:val="num" w:pos="240"/>
        </w:tabs>
        <w:ind w:left="240" w:hanging="240"/>
        <w:jc w:val="both"/>
      </w:pPr>
      <w:r w:rsidRPr="004273C1">
        <w:t>Налоговой базой по объектам налогообложения является среднегодовая балансовая стоимость объектов налогообложения, определяемая по данным бухгалтерского учета.</w:t>
      </w:r>
    </w:p>
    <w:p w:rsidR="00683374" w:rsidRPr="004273C1" w:rsidRDefault="00683374" w:rsidP="008E04B3">
      <w:pPr>
        <w:numPr>
          <w:ilvl w:val="0"/>
          <w:numId w:val="35"/>
        </w:numPr>
        <w:tabs>
          <w:tab w:val="clear" w:pos="720"/>
          <w:tab w:val="num" w:pos="240"/>
        </w:tabs>
        <w:ind w:left="240" w:hanging="240"/>
        <w:jc w:val="both"/>
      </w:pPr>
      <w:r w:rsidRPr="004273C1">
        <w:t>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w:t>
      </w:r>
    </w:p>
    <w:p w:rsidR="006F3A53" w:rsidRPr="004273C1" w:rsidRDefault="00A92250" w:rsidP="008E04B3">
      <w:pPr>
        <w:numPr>
          <w:ilvl w:val="0"/>
          <w:numId w:val="35"/>
        </w:numPr>
        <w:tabs>
          <w:tab w:val="clear" w:pos="720"/>
          <w:tab w:val="num" w:pos="240"/>
        </w:tabs>
        <w:ind w:left="240" w:hanging="240"/>
        <w:jc w:val="both"/>
      </w:pPr>
      <w:r>
        <w:t>Компания</w:t>
      </w:r>
      <w:r w:rsidRPr="004273C1">
        <w:t xml:space="preserve"> </w:t>
      </w:r>
      <w:r w:rsidR="006F3A53" w:rsidRPr="004273C1">
        <w:t>исчисляет налог на имущество по ставке 1,5 процента к налоговой базе.</w:t>
      </w:r>
    </w:p>
    <w:p w:rsidR="006F3A53" w:rsidRPr="004273C1" w:rsidRDefault="00A92250" w:rsidP="008E04B3">
      <w:pPr>
        <w:numPr>
          <w:ilvl w:val="0"/>
          <w:numId w:val="35"/>
        </w:numPr>
        <w:tabs>
          <w:tab w:val="clear" w:pos="720"/>
          <w:tab w:val="num" w:pos="240"/>
        </w:tabs>
        <w:ind w:left="240" w:hanging="240"/>
        <w:jc w:val="both"/>
      </w:pPr>
      <w:r>
        <w:t>Компания</w:t>
      </w:r>
      <w:r w:rsidRPr="004273C1">
        <w:t xml:space="preserve"> </w:t>
      </w:r>
      <w:r w:rsidR="006F3A53" w:rsidRPr="004273C1">
        <w:t xml:space="preserve">или структурные подразделения </w:t>
      </w:r>
      <w:r>
        <w:t>Компании</w:t>
      </w:r>
      <w:r w:rsidRPr="004273C1">
        <w:t xml:space="preserve"> </w:t>
      </w:r>
      <w:r w:rsidR="006F3A53" w:rsidRPr="004273C1">
        <w:t>уплачивают налог по месту нахождения объектов налогообложения.</w:t>
      </w:r>
    </w:p>
    <w:p w:rsidR="002D0E33" w:rsidRDefault="002D0E33" w:rsidP="006C3D79">
      <w:pPr>
        <w:jc w:val="both"/>
        <w:rPr>
          <w:b/>
          <w:color w:val="000000"/>
        </w:rPr>
      </w:pPr>
    </w:p>
    <w:p w:rsidR="00837234" w:rsidRDefault="00A14C49" w:rsidP="00837234">
      <w:pPr>
        <w:jc w:val="both"/>
        <w:rPr>
          <w:b/>
        </w:rPr>
      </w:pPr>
      <w:r w:rsidRPr="00A14C49">
        <w:rPr>
          <w:b/>
        </w:rPr>
        <w:t xml:space="preserve">АО </w:t>
      </w:r>
      <w:r w:rsidR="00516BDE">
        <w:rPr>
          <w:b/>
        </w:rPr>
        <w:t>«</w:t>
      </w:r>
      <w:r w:rsidRPr="00A14C49">
        <w:rPr>
          <w:b/>
        </w:rPr>
        <w:t>СК «Номад Иншуранс»</w:t>
      </w:r>
      <w:r w:rsidR="00837234">
        <w:rPr>
          <w:b/>
        </w:rPr>
        <w:t xml:space="preserve"> в своей деятельности формирует следующие налоговые регистры:</w:t>
      </w:r>
    </w:p>
    <w:p w:rsidR="00837234" w:rsidRDefault="00837234" w:rsidP="00837234">
      <w:pPr>
        <w:jc w:val="both"/>
      </w:pPr>
      <w:r w:rsidRPr="0025664F">
        <w:lastRenderedPageBreak/>
        <w:t>1. Регистры по страховым резервам</w:t>
      </w:r>
      <w:r w:rsidR="0025664F" w:rsidRPr="0025664F">
        <w:t xml:space="preserve">: резерву незаработанных премий, резерв произошедших, но не заявленных убытков, резерву заявленных, но не урегулированных убытков. Данные регистры формируются на основании баз данных формируемых актуарием для расчета </w:t>
      </w:r>
      <w:r w:rsidR="0025664F">
        <w:t>данных резервов;</w:t>
      </w:r>
    </w:p>
    <w:p w:rsidR="0025664F" w:rsidRDefault="0025664F" w:rsidP="00837234">
      <w:pPr>
        <w:jc w:val="both"/>
      </w:pPr>
      <w:r>
        <w:t>2. регистр по страховым премиям;</w:t>
      </w:r>
    </w:p>
    <w:p w:rsidR="008366BC" w:rsidRDefault="0025664F" w:rsidP="00837234">
      <w:pPr>
        <w:jc w:val="both"/>
      </w:pPr>
      <w:r>
        <w:t>3. регистр по страховым премиям по входящему перестрахованию</w:t>
      </w:r>
      <w:r w:rsidR="008366BC">
        <w:t>4. регистр по доходам, связанных с возмещением перестраховщиков страховых выплат;</w:t>
      </w:r>
    </w:p>
    <w:p w:rsidR="005913A8" w:rsidRDefault="008366BC" w:rsidP="00837234">
      <w:pPr>
        <w:jc w:val="both"/>
      </w:pPr>
      <w:r>
        <w:t xml:space="preserve">5. </w:t>
      </w:r>
      <w:r w:rsidR="005913A8">
        <w:t>регистр по доходам, связанных с возмещением регрессных требований;</w:t>
      </w:r>
    </w:p>
    <w:p w:rsidR="005913A8" w:rsidRDefault="005913A8" w:rsidP="00837234">
      <w:pPr>
        <w:jc w:val="both"/>
      </w:pPr>
      <w:r>
        <w:t>6. регистр по доходам, связанных с вознаграждением по ценным бумагам и депозиту.</w:t>
      </w:r>
    </w:p>
    <w:p w:rsidR="003724ED" w:rsidRDefault="005913A8" w:rsidP="00837234">
      <w:pPr>
        <w:jc w:val="both"/>
      </w:pPr>
      <w:r>
        <w:t xml:space="preserve">7. регистр по доходам, связанным с вознаграждениям </w:t>
      </w:r>
      <w:r w:rsidR="003724ED">
        <w:t>по операции «Обратное РЕПО»;</w:t>
      </w:r>
    </w:p>
    <w:p w:rsidR="008C7324" w:rsidRDefault="003724ED" w:rsidP="00837234">
      <w:pPr>
        <w:jc w:val="both"/>
      </w:pPr>
      <w:r>
        <w:t xml:space="preserve">8. </w:t>
      </w:r>
      <w:r w:rsidR="008C7324">
        <w:t>регистр по прочим комиссионным вознаграждением;</w:t>
      </w:r>
    </w:p>
    <w:p w:rsidR="008C7324" w:rsidRDefault="008C7324" w:rsidP="00837234">
      <w:pPr>
        <w:jc w:val="both"/>
      </w:pPr>
      <w:r>
        <w:t>9. регистр по комиссионным доходам по перестрахованию;</w:t>
      </w:r>
    </w:p>
    <w:p w:rsidR="006C190A" w:rsidRDefault="008C7324" w:rsidP="00837234">
      <w:pPr>
        <w:jc w:val="both"/>
      </w:pPr>
      <w:r>
        <w:t>10. регистр по доходам от операционной аренд</w:t>
      </w:r>
      <w:r w:rsidR="008A5689">
        <w:t>ы</w:t>
      </w:r>
      <w:r>
        <w:t>;</w:t>
      </w:r>
    </w:p>
    <w:p w:rsidR="006C190A" w:rsidRDefault="006C190A" w:rsidP="00837234">
      <w:pPr>
        <w:jc w:val="both"/>
      </w:pPr>
      <w:r>
        <w:t xml:space="preserve">11. регистр по </w:t>
      </w:r>
      <w:r w:rsidR="00314CA0">
        <w:t>д</w:t>
      </w:r>
      <w:r w:rsidR="00314CA0" w:rsidRPr="00314CA0">
        <w:t>руги</w:t>
      </w:r>
      <w:r w:rsidR="00314CA0">
        <w:t>м</w:t>
      </w:r>
      <w:r w:rsidR="00314CA0" w:rsidRPr="00314CA0">
        <w:t xml:space="preserve"> доход</w:t>
      </w:r>
      <w:r w:rsidR="00314CA0">
        <w:t>ам</w:t>
      </w:r>
      <w:r>
        <w:t>;</w:t>
      </w:r>
    </w:p>
    <w:p w:rsidR="006C190A" w:rsidRDefault="006C190A" w:rsidP="00837234">
      <w:pPr>
        <w:jc w:val="both"/>
      </w:pPr>
      <w:r>
        <w:t>12. регистр по доходам, связанным с перестраховочной деятельностью;</w:t>
      </w:r>
    </w:p>
    <w:p w:rsidR="006C190A" w:rsidRDefault="006C190A" w:rsidP="00837234">
      <w:pPr>
        <w:jc w:val="both"/>
      </w:pPr>
      <w:r>
        <w:t>13.</w:t>
      </w:r>
      <w:r w:rsidR="008A5689">
        <w:t xml:space="preserve"> </w:t>
      </w:r>
      <w:r>
        <w:t>регистр по расходам, связанным с перестраховочной деятельностью (исходящее перестрахование);</w:t>
      </w:r>
    </w:p>
    <w:p w:rsidR="0025664F" w:rsidRDefault="006C190A" w:rsidP="00837234">
      <w:pPr>
        <w:jc w:val="both"/>
      </w:pPr>
      <w:r>
        <w:t xml:space="preserve">14. регистр </w:t>
      </w:r>
      <w:r w:rsidR="005913A8">
        <w:t xml:space="preserve"> </w:t>
      </w:r>
      <w:r>
        <w:t>по расходам, связанных с осуществлением страховых выплат;</w:t>
      </w:r>
    </w:p>
    <w:p w:rsidR="006C190A" w:rsidRDefault="006C190A" w:rsidP="00837234">
      <w:pPr>
        <w:jc w:val="both"/>
      </w:pPr>
      <w:r>
        <w:t>15. регистр по расходам, связанных с осуществлением выплат по перестрахованию;</w:t>
      </w:r>
    </w:p>
    <w:p w:rsidR="006C190A" w:rsidRDefault="006C190A" w:rsidP="00837234">
      <w:pPr>
        <w:jc w:val="both"/>
      </w:pPr>
      <w:r>
        <w:t>16. регистр по расходам, связанных с урегулированием претензий;</w:t>
      </w:r>
    </w:p>
    <w:p w:rsidR="006C190A" w:rsidRDefault="006C190A" w:rsidP="00837234">
      <w:pPr>
        <w:jc w:val="both"/>
      </w:pPr>
      <w:r>
        <w:t>17. регистр по оплате комиссионного вознаграждения по перестрахованию;</w:t>
      </w:r>
    </w:p>
    <w:p w:rsidR="006C190A" w:rsidRDefault="006C190A" w:rsidP="00837234">
      <w:pPr>
        <w:jc w:val="both"/>
      </w:pPr>
      <w:r>
        <w:t>18. регистр по оплате услуг страховых брокеров</w:t>
      </w:r>
      <w:r w:rsidR="00103FAC">
        <w:t>;</w:t>
      </w:r>
    </w:p>
    <w:p w:rsidR="006C190A" w:rsidRDefault="006C190A" w:rsidP="00837234">
      <w:pPr>
        <w:jc w:val="both"/>
      </w:pPr>
      <w:r>
        <w:t xml:space="preserve">19. </w:t>
      </w:r>
      <w:r w:rsidR="00314CA0">
        <w:t xml:space="preserve">регистр по </w:t>
      </w:r>
      <w:r w:rsidR="008A5689">
        <w:t xml:space="preserve">административным </w:t>
      </w:r>
      <w:r w:rsidR="00314CA0">
        <w:t>расходам;</w:t>
      </w:r>
    </w:p>
    <w:p w:rsidR="00314CA0" w:rsidRDefault="00314CA0" w:rsidP="00837234">
      <w:pPr>
        <w:jc w:val="both"/>
      </w:pPr>
      <w:r>
        <w:t>2</w:t>
      </w:r>
      <w:r w:rsidR="008A5689">
        <w:t>0</w:t>
      </w:r>
      <w:r>
        <w:t>. регистр р</w:t>
      </w:r>
      <w:r w:rsidRPr="00314CA0">
        <w:t>асход</w:t>
      </w:r>
      <w:r>
        <w:t>ов</w:t>
      </w:r>
      <w:r w:rsidRPr="00314CA0">
        <w:t xml:space="preserve"> по начисленным доходам работникам и иным выплатам физическим лицам</w:t>
      </w:r>
      <w:r>
        <w:t>;</w:t>
      </w:r>
    </w:p>
    <w:p w:rsidR="00314CA0" w:rsidRDefault="00314CA0" w:rsidP="00837234">
      <w:pPr>
        <w:jc w:val="both"/>
      </w:pPr>
      <w:r>
        <w:t>2</w:t>
      </w:r>
      <w:r w:rsidR="008A5689">
        <w:t>1</w:t>
      </w:r>
      <w:r>
        <w:t xml:space="preserve">. </w:t>
      </w:r>
      <w:r w:rsidR="001742AD">
        <w:t>регистр «</w:t>
      </w:r>
      <w:r w:rsidR="001742AD" w:rsidRPr="001742AD">
        <w:t>Приобретено товаров, сырья, материалов</w:t>
      </w:r>
      <w:r w:rsidR="001742AD">
        <w:t>»;</w:t>
      </w:r>
    </w:p>
    <w:p w:rsidR="001742AD" w:rsidRDefault="008A5689" w:rsidP="00837234">
      <w:pPr>
        <w:jc w:val="both"/>
      </w:pPr>
      <w:r>
        <w:t>2</w:t>
      </w:r>
      <w:r w:rsidR="00453D91">
        <w:t>2</w:t>
      </w:r>
      <w:r w:rsidR="001742AD">
        <w:t>.</w:t>
      </w:r>
      <w:r w:rsidR="00AB67CC" w:rsidRPr="00AB67CC">
        <w:t xml:space="preserve"> </w:t>
      </w:r>
      <w:r w:rsidR="00AB67CC">
        <w:t>регистр «</w:t>
      </w:r>
      <w:r w:rsidR="00AB67CC" w:rsidRPr="00AB67CC">
        <w:t>Доход по сомнительным обязательствам" (по начисленным доходам работника)</w:t>
      </w:r>
      <w:r w:rsidR="00AB67CC">
        <w:t>»;</w:t>
      </w:r>
    </w:p>
    <w:p w:rsidR="00AB67CC" w:rsidRDefault="00AB67CC" w:rsidP="00837234">
      <w:pPr>
        <w:jc w:val="both"/>
      </w:pPr>
      <w:r>
        <w:t>2</w:t>
      </w:r>
      <w:r w:rsidR="00453D91">
        <w:t>3</w:t>
      </w:r>
      <w:r>
        <w:t>. регистр «</w:t>
      </w:r>
      <w:r w:rsidRPr="00AB67CC">
        <w:t>Доход по сомнительным обязательствам" (по приобретенным товарам</w:t>
      </w:r>
      <w:r w:rsidR="00C8177A">
        <w:t xml:space="preserve"> </w:t>
      </w:r>
      <w:r w:rsidRPr="00AB67CC">
        <w:t>(работам, услугам)</w:t>
      </w:r>
      <w:r>
        <w:t>»;</w:t>
      </w:r>
    </w:p>
    <w:p w:rsidR="00AB67CC" w:rsidRDefault="008A5689" w:rsidP="00837234">
      <w:pPr>
        <w:jc w:val="both"/>
      </w:pPr>
      <w:r>
        <w:t>2</w:t>
      </w:r>
      <w:r w:rsidR="00453D91">
        <w:t>4</w:t>
      </w:r>
      <w:r w:rsidR="00AB67CC">
        <w:t>. регистр «</w:t>
      </w:r>
      <w:r w:rsidR="00AB67CC" w:rsidRPr="00AB67CC">
        <w:t>Доход по формированию актив</w:t>
      </w:r>
      <w:r w:rsidR="00AB67CC">
        <w:t>ов</w:t>
      </w:r>
      <w:r w:rsidR="00AB67CC" w:rsidRPr="00AB67CC">
        <w:t xml:space="preserve"> перестрахования по</w:t>
      </w:r>
      <w:r w:rsidR="00AB67CC">
        <w:t xml:space="preserve"> незаработанным премиям, по произошедшим, но не заявленным убыткам, </w:t>
      </w:r>
      <w:r w:rsidR="00AB67CC" w:rsidRPr="00AB67CC">
        <w:t xml:space="preserve"> заявленным, но неурегулированным убыткам</w:t>
      </w:r>
      <w:r w:rsidR="00AB67CC">
        <w:t xml:space="preserve">». </w:t>
      </w:r>
      <w:r w:rsidR="00AB67CC" w:rsidRPr="0025664F">
        <w:t xml:space="preserve">Данные регистры формируются на основании баз данных формируемых актуарием для расчета </w:t>
      </w:r>
      <w:r w:rsidR="00AB67CC">
        <w:t>данных активов перестрахования.</w:t>
      </w:r>
    </w:p>
    <w:p w:rsidR="00AB67CC" w:rsidRDefault="008A5689" w:rsidP="00837234">
      <w:pPr>
        <w:jc w:val="both"/>
      </w:pPr>
      <w:r>
        <w:t>2</w:t>
      </w:r>
      <w:r w:rsidR="00453D91">
        <w:t>5</w:t>
      </w:r>
      <w:r w:rsidR="00AB67CC">
        <w:t>. регистр «</w:t>
      </w:r>
      <w:r w:rsidR="00AB67CC" w:rsidRPr="00AB67CC">
        <w:t>Доходы от реализации товаров</w:t>
      </w:r>
      <w:r w:rsidR="00AB67CC">
        <w:t>»;</w:t>
      </w:r>
    </w:p>
    <w:p w:rsidR="00AB67CC" w:rsidRDefault="008A5689" w:rsidP="00837234">
      <w:pPr>
        <w:jc w:val="both"/>
      </w:pPr>
      <w:r>
        <w:t>2</w:t>
      </w:r>
      <w:r w:rsidR="00453D91">
        <w:t>6</w:t>
      </w:r>
      <w:r w:rsidR="00AB67CC">
        <w:t>. регистр «</w:t>
      </w:r>
      <w:r w:rsidR="00AB67CC" w:rsidRPr="00AB67CC">
        <w:t>Доход от прироста стоимости</w:t>
      </w:r>
      <w:r w:rsidR="00AB67CC">
        <w:t>»;</w:t>
      </w:r>
    </w:p>
    <w:p w:rsidR="00AB67CC" w:rsidRDefault="008A5689" w:rsidP="00837234">
      <w:pPr>
        <w:jc w:val="both"/>
      </w:pPr>
      <w:r>
        <w:t>2</w:t>
      </w:r>
      <w:r w:rsidR="00453D91">
        <w:t>7</w:t>
      </w:r>
      <w:r w:rsidR="00AB67CC">
        <w:t>. регистр «</w:t>
      </w:r>
      <w:r w:rsidR="00AB67CC" w:rsidRPr="00AB67CC">
        <w:t>Стоим</w:t>
      </w:r>
      <w:r w:rsidR="00AB67CC">
        <w:t>о</w:t>
      </w:r>
      <w:r w:rsidR="00AB67CC" w:rsidRPr="00AB67CC">
        <w:t xml:space="preserve">сть работ и услуг, признаваемые </w:t>
      </w:r>
      <w:r w:rsidR="00AB67CC">
        <w:t>р</w:t>
      </w:r>
      <w:r w:rsidR="00AB67CC" w:rsidRPr="00AB67CC">
        <w:t>асходами будущих п</w:t>
      </w:r>
      <w:r w:rsidR="00AB67CC">
        <w:t>е</w:t>
      </w:r>
      <w:r w:rsidR="00AB67CC" w:rsidRPr="00AB67CC">
        <w:t>риодов признаваемые текущими или относимые на вычеты в последующие периоды</w:t>
      </w:r>
      <w:r w:rsidR="00AB67CC">
        <w:t>»;</w:t>
      </w:r>
    </w:p>
    <w:p w:rsidR="00823A55" w:rsidRDefault="008A5689" w:rsidP="00837234">
      <w:pPr>
        <w:jc w:val="both"/>
      </w:pPr>
      <w:r>
        <w:t>2</w:t>
      </w:r>
      <w:r w:rsidR="00453D91">
        <w:t>8</w:t>
      </w:r>
      <w:r w:rsidR="00823A55">
        <w:t>. регистр «</w:t>
      </w:r>
      <w:r w:rsidR="00823A55" w:rsidRPr="00823A55">
        <w:t>Стоимость работ, услуг, себестоимость ТМЗ, включаемые в первоначальную стоимость ФА</w:t>
      </w:r>
      <w:r w:rsidR="00823A55">
        <w:t>»</w:t>
      </w:r>
    </w:p>
    <w:p w:rsidR="00823A55" w:rsidRDefault="00453D91" w:rsidP="00837234">
      <w:pPr>
        <w:jc w:val="both"/>
      </w:pPr>
      <w:r>
        <w:t>29</w:t>
      </w:r>
      <w:r w:rsidR="00823A55">
        <w:t>. регистр «</w:t>
      </w:r>
      <w:r w:rsidR="00823A55" w:rsidRPr="00823A55">
        <w:t>Стоимость работ, услуг, себестоимость ТМЗ, не относимые на вычеты на основании статьи 115 НК</w:t>
      </w:r>
      <w:r w:rsidR="00823A55">
        <w:t>»;</w:t>
      </w:r>
    </w:p>
    <w:p w:rsidR="00532854" w:rsidRDefault="000C143E" w:rsidP="00837234">
      <w:pPr>
        <w:jc w:val="both"/>
      </w:pPr>
      <w:r>
        <w:t>3</w:t>
      </w:r>
      <w:r w:rsidR="00453D91">
        <w:t>0</w:t>
      </w:r>
      <w:r w:rsidR="00823A55">
        <w:t xml:space="preserve">. </w:t>
      </w:r>
      <w:r w:rsidR="00532854">
        <w:t>регистр «</w:t>
      </w:r>
      <w:r w:rsidR="00532854" w:rsidRPr="00532854">
        <w:t>Штрафы, пени, неустойки</w:t>
      </w:r>
      <w:r w:rsidR="00532854">
        <w:t>»</w:t>
      </w:r>
      <w:r w:rsidR="00103FAC">
        <w:t>;</w:t>
      </w:r>
      <w:r>
        <w:t>3</w:t>
      </w:r>
      <w:r w:rsidR="00453D91">
        <w:t>1</w:t>
      </w:r>
      <w:r w:rsidR="00532854">
        <w:t>. регистр «</w:t>
      </w:r>
      <w:r w:rsidR="00532854" w:rsidRPr="00532854">
        <w:t>Вычеты по фиксированным активам</w:t>
      </w:r>
      <w:r w:rsidR="00532854">
        <w:t>».</w:t>
      </w:r>
    </w:p>
    <w:p w:rsidR="0025664F" w:rsidRPr="0025664F" w:rsidRDefault="000C143E" w:rsidP="00837234">
      <w:pPr>
        <w:jc w:val="both"/>
      </w:pPr>
      <w:r>
        <w:t>3</w:t>
      </w:r>
      <w:r w:rsidR="00453D91">
        <w:t>2</w:t>
      </w:r>
      <w:r w:rsidR="00532854">
        <w:t>. другие регистры, которые могут быть созданы в процессе</w:t>
      </w:r>
      <w:r w:rsidR="008A5689">
        <w:t xml:space="preserve"> страховой,</w:t>
      </w:r>
      <w:r w:rsidR="00532854">
        <w:t xml:space="preserve"> перестраховочной деятельности;</w:t>
      </w:r>
    </w:p>
    <w:p w:rsidR="00803ABF" w:rsidRDefault="002D174B" w:rsidP="005F0ED9">
      <w:pPr>
        <w:jc w:val="both"/>
      </w:pPr>
      <w:bookmarkStart w:id="132" w:name="_Toc227381141"/>
      <w:bookmarkStart w:id="133" w:name="_Toc249954485"/>
      <w:r w:rsidRPr="008873CE">
        <w:t>В Компании на ежегодной основе производится сверка лицевых счетов в кабинете налогоплательщика с счетами бухгалтерского учета в разрезе всех налогов и обязательных платежей в бюджет.</w:t>
      </w:r>
      <w:r w:rsidR="00803ABF">
        <w:t xml:space="preserve"> </w:t>
      </w:r>
    </w:p>
    <w:p w:rsidR="005F0ED9" w:rsidRPr="008873CE" w:rsidRDefault="005F0ED9" w:rsidP="005F0ED9">
      <w:pPr>
        <w:jc w:val="both"/>
      </w:pPr>
    </w:p>
    <w:bookmarkEnd w:id="132"/>
    <w:bookmarkEnd w:id="133"/>
    <w:p w:rsidR="003D4370" w:rsidRPr="00E234A6" w:rsidRDefault="003D4370" w:rsidP="003D4370">
      <w:pPr>
        <w:rPr>
          <w:b/>
        </w:rPr>
      </w:pPr>
      <w:r w:rsidRPr="003D4370">
        <w:rPr>
          <w:b/>
        </w:rPr>
        <w:t>Ответственность за соблюдение Налоговой учетной Политики</w:t>
      </w:r>
    </w:p>
    <w:p w:rsidR="00DC0FCE" w:rsidRPr="00DC0FCE" w:rsidRDefault="00DC0FCE" w:rsidP="00DC0FCE">
      <w:pPr>
        <w:numPr>
          <w:ilvl w:val="2"/>
          <w:numId w:val="38"/>
        </w:numPr>
        <w:tabs>
          <w:tab w:val="clear" w:pos="3075"/>
          <w:tab w:val="num" w:pos="284"/>
        </w:tabs>
        <w:ind w:left="0" w:firstLine="0"/>
        <w:jc w:val="both"/>
        <w:rPr>
          <w:bCs/>
        </w:rPr>
      </w:pPr>
      <w:r w:rsidRPr="00DC0FCE">
        <w:rPr>
          <w:bCs/>
        </w:rPr>
        <w:lastRenderedPageBreak/>
        <w:t>Ответственность за соблюдение Налоговой учетной политики несет Главный бухгалтер Компании и главные бухгалтера филиалов.</w:t>
      </w:r>
    </w:p>
    <w:p w:rsidR="00DC0FCE" w:rsidRPr="00DC0FCE" w:rsidRDefault="00DC0FCE" w:rsidP="003D4370">
      <w:pPr>
        <w:rPr>
          <w:b/>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Default="008078C0" w:rsidP="009E3954">
      <w:pPr>
        <w:pStyle w:val="af3"/>
        <w:jc w:val="center"/>
        <w:rPr>
          <w:rFonts w:ascii="Times New Roman" w:hAnsi="Times New Roman"/>
          <w:b/>
          <w:sz w:val="24"/>
        </w:rPr>
      </w:pPr>
    </w:p>
    <w:p w:rsidR="008078C0" w:rsidRPr="00D67948" w:rsidRDefault="008078C0" w:rsidP="009E3954">
      <w:pPr>
        <w:pStyle w:val="af3"/>
        <w:jc w:val="center"/>
        <w:rPr>
          <w:rFonts w:ascii="Times New Roman" w:hAnsi="Times New Roman"/>
          <w:b/>
          <w:sz w:val="24"/>
          <w:lang w:val="kk-KZ"/>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F3903" w:rsidRDefault="009F3903" w:rsidP="009E3954">
      <w:pPr>
        <w:pStyle w:val="af3"/>
        <w:jc w:val="center"/>
        <w:rPr>
          <w:rFonts w:ascii="Times New Roman" w:hAnsi="Times New Roman"/>
          <w:b/>
          <w:sz w:val="24"/>
        </w:rPr>
      </w:pPr>
    </w:p>
    <w:p w:rsidR="009E3954" w:rsidRPr="00D15632" w:rsidRDefault="009E3954" w:rsidP="009E3954">
      <w:pPr>
        <w:pStyle w:val="af3"/>
        <w:jc w:val="center"/>
        <w:rPr>
          <w:rFonts w:ascii="Times New Roman" w:hAnsi="Times New Roman"/>
          <w:b/>
          <w:sz w:val="24"/>
        </w:rPr>
      </w:pPr>
      <w:r w:rsidRPr="00D15632">
        <w:rPr>
          <w:rFonts w:ascii="Times New Roman" w:hAnsi="Times New Roman"/>
          <w:b/>
          <w:sz w:val="24"/>
        </w:rPr>
        <w:t>ЛИСТ РЕГИСТРАЦИИ ИЗМЕНЕНИЙ / ДОПОЛНЕНИЙ</w:t>
      </w:r>
    </w:p>
    <w:p w:rsidR="009E3954" w:rsidRPr="00D15632" w:rsidRDefault="009E3954" w:rsidP="009E3954">
      <w:pPr>
        <w:pStyle w:val="af3"/>
        <w:jc w:val="center"/>
        <w:rPr>
          <w:rFonts w:ascii="Times New Roman" w:hAnsi="Times New Roman"/>
          <w:b/>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842"/>
        <w:gridCol w:w="2694"/>
        <w:gridCol w:w="1417"/>
        <w:gridCol w:w="3334"/>
      </w:tblGrid>
      <w:tr w:rsidR="009E3954" w:rsidRPr="00D15632" w:rsidTr="00FB5891">
        <w:trPr>
          <w:trHeight w:val="771"/>
          <w:jc w:val="center"/>
        </w:trPr>
        <w:tc>
          <w:tcPr>
            <w:tcW w:w="502" w:type="dxa"/>
            <w:vAlign w:val="center"/>
          </w:tcPr>
          <w:p w:rsidR="009E3954" w:rsidRPr="00D15632" w:rsidRDefault="009E3954" w:rsidP="00FB5891">
            <w:pPr>
              <w:pStyle w:val="af3"/>
              <w:jc w:val="center"/>
              <w:rPr>
                <w:rFonts w:ascii="Times New Roman" w:hAnsi="Times New Roman"/>
                <w:b/>
                <w:sz w:val="24"/>
              </w:rPr>
            </w:pPr>
            <w:r w:rsidRPr="00D15632">
              <w:rPr>
                <w:rFonts w:ascii="Times New Roman" w:hAnsi="Times New Roman"/>
                <w:b/>
                <w:sz w:val="24"/>
              </w:rPr>
              <w:t>№</w:t>
            </w:r>
          </w:p>
        </w:tc>
        <w:tc>
          <w:tcPr>
            <w:tcW w:w="1842" w:type="dxa"/>
            <w:vAlign w:val="center"/>
          </w:tcPr>
          <w:p w:rsidR="009E3954" w:rsidRPr="00D15632" w:rsidRDefault="009E3954" w:rsidP="00FB5891">
            <w:pPr>
              <w:pStyle w:val="af3"/>
              <w:jc w:val="center"/>
              <w:rPr>
                <w:rFonts w:ascii="Times New Roman" w:hAnsi="Times New Roman"/>
                <w:b/>
                <w:sz w:val="24"/>
              </w:rPr>
            </w:pPr>
            <w:r w:rsidRPr="00D15632">
              <w:rPr>
                <w:rFonts w:ascii="Times New Roman" w:hAnsi="Times New Roman"/>
                <w:b/>
                <w:sz w:val="24"/>
              </w:rPr>
              <w:t>Дата введения изменения /</w:t>
            </w:r>
          </w:p>
          <w:p w:rsidR="009E3954" w:rsidRPr="00D15632" w:rsidRDefault="009E3954" w:rsidP="00FB5891">
            <w:pPr>
              <w:pStyle w:val="af3"/>
              <w:jc w:val="center"/>
              <w:rPr>
                <w:rFonts w:ascii="Times New Roman" w:hAnsi="Times New Roman"/>
                <w:b/>
                <w:sz w:val="24"/>
              </w:rPr>
            </w:pPr>
            <w:r w:rsidRPr="00D15632">
              <w:rPr>
                <w:rFonts w:ascii="Times New Roman" w:hAnsi="Times New Roman"/>
                <w:b/>
                <w:sz w:val="24"/>
              </w:rPr>
              <w:t>дополнения</w:t>
            </w:r>
          </w:p>
        </w:tc>
        <w:tc>
          <w:tcPr>
            <w:tcW w:w="2694" w:type="dxa"/>
            <w:vAlign w:val="center"/>
          </w:tcPr>
          <w:p w:rsidR="009E3954" w:rsidRPr="00A25D02" w:rsidRDefault="009E3954" w:rsidP="00FB5891">
            <w:pPr>
              <w:pStyle w:val="af3"/>
              <w:jc w:val="center"/>
              <w:rPr>
                <w:rFonts w:ascii="Times New Roman" w:hAnsi="Times New Roman"/>
                <w:b/>
                <w:sz w:val="24"/>
              </w:rPr>
            </w:pPr>
            <w:r w:rsidRPr="00A25D02">
              <w:rPr>
                <w:rFonts w:ascii="Times New Roman" w:hAnsi="Times New Roman"/>
                <w:b/>
                <w:sz w:val="24"/>
              </w:rPr>
              <w:t>№ пункта документа,</w:t>
            </w:r>
          </w:p>
          <w:p w:rsidR="009E3954" w:rsidRPr="00A25D02" w:rsidRDefault="009E3954" w:rsidP="00FB5891">
            <w:pPr>
              <w:pStyle w:val="af3"/>
              <w:jc w:val="center"/>
              <w:rPr>
                <w:rFonts w:ascii="Times New Roman" w:hAnsi="Times New Roman"/>
                <w:b/>
                <w:sz w:val="24"/>
              </w:rPr>
            </w:pPr>
            <w:r w:rsidRPr="00A25D02">
              <w:rPr>
                <w:rFonts w:ascii="Times New Roman" w:hAnsi="Times New Roman"/>
                <w:b/>
                <w:sz w:val="24"/>
              </w:rPr>
              <w:t>к которому относится</w:t>
            </w:r>
          </w:p>
          <w:p w:rsidR="009E3954" w:rsidRPr="00A25D02" w:rsidRDefault="009E3954" w:rsidP="00FB5891">
            <w:pPr>
              <w:pStyle w:val="af3"/>
              <w:jc w:val="center"/>
              <w:rPr>
                <w:rFonts w:ascii="Times New Roman" w:hAnsi="Times New Roman"/>
                <w:sz w:val="18"/>
                <w:szCs w:val="18"/>
              </w:rPr>
            </w:pPr>
            <w:r w:rsidRPr="00A25D02">
              <w:rPr>
                <w:rFonts w:ascii="Times New Roman" w:hAnsi="Times New Roman"/>
                <w:b/>
                <w:sz w:val="24"/>
              </w:rPr>
              <w:t>изменение / дополнение</w:t>
            </w:r>
          </w:p>
        </w:tc>
        <w:tc>
          <w:tcPr>
            <w:tcW w:w="1417" w:type="dxa"/>
            <w:vAlign w:val="center"/>
          </w:tcPr>
          <w:p w:rsidR="009E3954" w:rsidRPr="00FD174E" w:rsidRDefault="009E3954" w:rsidP="00FB5891">
            <w:pPr>
              <w:pStyle w:val="af3"/>
              <w:jc w:val="center"/>
              <w:rPr>
                <w:rFonts w:ascii="Times New Roman" w:hAnsi="Times New Roman"/>
                <w:b/>
                <w:sz w:val="24"/>
              </w:rPr>
            </w:pPr>
            <w:r w:rsidRPr="00FD174E">
              <w:rPr>
                <w:rFonts w:ascii="Times New Roman" w:hAnsi="Times New Roman"/>
                <w:b/>
                <w:sz w:val="24"/>
              </w:rPr>
              <w:t>Лист (стр.)</w:t>
            </w:r>
          </w:p>
          <w:p w:rsidR="009E3954" w:rsidRPr="00FD174E" w:rsidRDefault="009E3954" w:rsidP="00FB5891">
            <w:pPr>
              <w:pStyle w:val="af3"/>
              <w:jc w:val="center"/>
              <w:rPr>
                <w:rFonts w:ascii="Times New Roman" w:hAnsi="Times New Roman"/>
                <w:sz w:val="24"/>
              </w:rPr>
            </w:pPr>
            <w:r w:rsidRPr="00FD174E">
              <w:rPr>
                <w:rFonts w:ascii="Times New Roman" w:hAnsi="Times New Roman"/>
                <w:b/>
                <w:sz w:val="24"/>
              </w:rPr>
              <w:t>документа</w:t>
            </w:r>
          </w:p>
        </w:tc>
        <w:tc>
          <w:tcPr>
            <w:tcW w:w="3334" w:type="dxa"/>
            <w:vAlign w:val="center"/>
          </w:tcPr>
          <w:p w:rsidR="009E3954" w:rsidRPr="00D15632" w:rsidRDefault="009E3954" w:rsidP="00FB5891">
            <w:pPr>
              <w:pStyle w:val="af3"/>
              <w:jc w:val="center"/>
              <w:rPr>
                <w:rFonts w:ascii="Times New Roman" w:hAnsi="Times New Roman"/>
                <w:b/>
                <w:sz w:val="24"/>
              </w:rPr>
            </w:pPr>
            <w:r w:rsidRPr="00D15632">
              <w:rPr>
                <w:rFonts w:ascii="Times New Roman" w:hAnsi="Times New Roman"/>
                <w:b/>
                <w:sz w:val="24"/>
              </w:rPr>
              <w:t>Основание</w:t>
            </w:r>
          </w:p>
          <w:p w:rsidR="009E3954" w:rsidRPr="00D15632" w:rsidRDefault="009E3954" w:rsidP="00FB5891">
            <w:pPr>
              <w:pStyle w:val="af3"/>
              <w:jc w:val="center"/>
              <w:rPr>
                <w:rFonts w:ascii="Times New Roman" w:hAnsi="Times New Roman"/>
                <w:b/>
                <w:sz w:val="24"/>
              </w:rPr>
            </w:pPr>
            <w:r w:rsidRPr="00D15632">
              <w:rPr>
                <w:rFonts w:ascii="Times New Roman" w:hAnsi="Times New Roman"/>
                <w:b/>
                <w:sz w:val="24"/>
              </w:rPr>
              <w:t>(№ и дата)</w:t>
            </w:r>
          </w:p>
        </w:tc>
      </w:tr>
      <w:tr w:rsidR="00FD174E" w:rsidRPr="00D15632" w:rsidTr="00FD174E">
        <w:trPr>
          <w:jc w:val="center"/>
        </w:trPr>
        <w:tc>
          <w:tcPr>
            <w:tcW w:w="502" w:type="dxa"/>
            <w:vMerge w:val="restart"/>
          </w:tcPr>
          <w:p w:rsidR="00FD174E" w:rsidRPr="00A25D02" w:rsidRDefault="00FD174E" w:rsidP="006B649F">
            <w:pPr>
              <w:pStyle w:val="af3"/>
              <w:jc w:val="center"/>
              <w:rPr>
                <w:rFonts w:ascii="Times New Roman" w:hAnsi="Times New Roman"/>
                <w:sz w:val="24"/>
              </w:rPr>
            </w:pPr>
            <w:r w:rsidRPr="00A25D02">
              <w:rPr>
                <w:rFonts w:ascii="Times New Roman" w:hAnsi="Times New Roman"/>
                <w:sz w:val="24"/>
              </w:rPr>
              <w:t>1</w:t>
            </w:r>
          </w:p>
        </w:tc>
        <w:tc>
          <w:tcPr>
            <w:tcW w:w="1842" w:type="dxa"/>
            <w:vMerge w:val="restart"/>
          </w:tcPr>
          <w:p w:rsidR="00FD174E" w:rsidRPr="00127DD2" w:rsidRDefault="00FD174E" w:rsidP="006B649F">
            <w:pPr>
              <w:pStyle w:val="af3"/>
              <w:jc w:val="center"/>
              <w:rPr>
                <w:rFonts w:ascii="Times New Roman" w:hAnsi="Times New Roman"/>
                <w:sz w:val="24"/>
              </w:rPr>
            </w:pPr>
            <w:r w:rsidRPr="00127DD2">
              <w:rPr>
                <w:rFonts w:ascii="Times New Roman" w:hAnsi="Times New Roman"/>
                <w:sz w:val="24"/>
              </w:rPr>
              <w:t>27.05.2021г.</w:t>
            </w:r>
          </w:p>
        </w:tc>
        <w:tc>
          <w:tcPr>
            <w:tcW w:w="2694" w:type="dxa"/>
          </w:tcPr>
          <w:p w:rsidR="00FD174E" w:rsidRPr="00A25D02" w:rsidRDefault="00FD174E" w:rsidP="006B649F">
            <w:pPr>
              <w:pStyle w:val="af3"/>
              <w:jc w:val="center"/>
              <w:rPr>
                <w:rFonts w:ascii="Times New Roman" w:hAnsi="Times New Roman"/>
                <w:sz w:val="18"/>
                <w:szCs w:val="18"/>
              </w:rPr>
            </w:pPr>
            <w:bookmarkStart w:id="134" w:name="RANGE!B3"/>
            <w:r w:rsidRPr="00A25D02">
              <w:rPr>
                <w:rFonts w:ascii="Times New Roman" w:hAnsi="Times New Roman"/>
                <w:sz w:val="18"/>
                <w:szCs w:val="18"/>
              </w:rPr>
              <w:t>Раздел 3. Перечень форм налоговой отчетности, предоставляемой Компанией  в  Налоговое управление дополнить п.9 и п.10</w:t>
            </w:r>
            <w:bookmarkEnd w:id="134"/>
          </w:p>
        </w:tc>
        <w:tc>
          <w:tcPr>
            <w:tcW w:w="1417" w:type="dxa"/>
          </w:tcPr>
          <w:p w:rsidR="00FD174E" w:rsidRPr="00FD174E" w:rsidRDefault="00FD174E" w:rsidP="006B649F">
            <w:pPr>
              <w:pStyle w:val="af3"/>
              <w:jc w:val="center"/>
              <w:rPr>
                <w:rFonts w:ascii="Times New Roman" w:hAnsi="Times New Roman"/>
                <w:sz w:val="24"/>
              </w:rPr>
            </w:pPr>
            <w:r w:rsidRPr="00FD174E">
              <w:rPr>
                <w:rFonts w:ascii="Times New Roman" w:hAnsi="Times New Roman"/>
                <w:sz w:val="24"/>
              </w:rPr>
              <w:t>8</w:t>
            </w:r>
          </w:p>
        </w:tc>
        <w:tc>
          <w:tcPr>
            <w:tcW w:w="3334" w:type="dxa"/>
            <w:vMerge w:val="restart"/>
            <w:vAlign w:val="center"/>
          </w:tcPr>
          <w:p w:rsidR="00FD174E" w:rsidRPr="00D15632" w:rsidRDefault="00FD174E" w:rsidP="00FD174E">
            <w:pPr>
              <w:pStyle w:val="af3"/>
              <w:jc w:val="center"/>
              <w:rPr>
                <w:rFonts w:ascii="Times New Roman" w:hAnsi="Times New Roman"/>
                <w:b/>
                <w:sz w:val="24"/>
              </w:rPr>
            </w:pPr>
            <w:r w:rsidRPr="00127DD2">
              <w:rPr>
                <w:rFonts w:ascii="Times New Roman" w:hAnsi="Times New Roman"/>
                <w:sz w:val="24"/>
              </w:rPr>
              <w:t xml:space="preserve">Протокол СД </w:t>
            </w:r>
            <w:r>
              <w:rPr>
                <w:rFonts w:ascii="Times New Roman" w:hAnsi="Times New Roman"/>
                <w:sz w:val="24"/>
              </w:rPr>
              <w:t>№</w:t>
            </w:r>
            <w:r w:rsidRPr="00127DD2">
              <w:rPr>
                <w:rFonts w:ascii="Times New Roman" w:hAnsi="Times New Roman"/>
                <w:sz w:val="24"/>
              </w:rPr>
              <w:t>26 от</w:t>
            </w:r>
            <w:r>
              <w:rPr>
                <w:rFonts w:ascii="Times New Roman" w:hAnsi="Times New Roman"/>
                <w:b/>
                <w:sz w:val="24"/>
              </w:rPr>
              <w:t xml:space="preserve"> </w:t>
            </w:r>
            <w:r w:rsidRPr="00127DD2">
              <w:rPr>
                <w:rFonts w:ascii="Times New Roman" w:hAnsi="Times New Roman"/>
                <w:sz w:val="24"/>
              </w:rPr>
              <w:t>27.05.2021г.</w:t>
            </w:r>
          </w:p>
        </w:tc>
      </w:tr>
      <w:tr w:rsidR="00FD174E" w:rsidRPr="00D15632" w:rsidTr="00BB7DDB">
        <w:trPr>
          <w:jc w:val="center"/>
        </w:trPr>
        <w:tc>
          <w:tcPr>
            <w:tcW w:w="502" w:type="dxa"/>
            <w:vMerge/>
          </w:tcPr>
          <w:p w:rsidR="00FD174E" w:rsidRPr="00D15632" w:rsidRDefault="00FD174E" w:rsidP="006B649F">
            <w:pPr>
              <w:pStyle w:val="af3"/>
              <w:jc w:val="center"/>
              <w:rPr>
                <w:rFonts w:ascii="Times New Roman" w:hAnsi="Times New Roman"/>
                <w:b/>
                <w:sz w:val="24"/>
              </w:rPr>
            </w:pPr>
          </w:p>
        </w:tc>
        <w:tc>
          <w:tcPr>
            <w:tcW w:w="1842" w:type="dxa"/>
            <w:vMerge/>
          </w:tcPr>
          <w:p w:rsidR="00FD174E" w:rsidRPr="00D15632" w:rsidRDefault="00FD174E" w:rsidP="006B649F">
            <w:pPr>
              <w:pStyle w:val="af3"/>
              <w:jc w:val="center"/>
              <w:rPr>
                <w:rFonts w:ascii="Times New Roman" w:hAnsi="Times New Roman"/>
                <w:b/>
                <w:sz w:val="24"/>
              </w:rPr>
            </w:pPr>
          </w:p>
        </w:tc>
        <w:tc>
          <w:tcPr>
            <w:tcW w:w="2694" w:type="dxa"/>
            <w:vAlign w:val="center"/>
          </w:tcPr>
          <w:p w:rsidR="00FD174E" w:rsidRPr="00A25D02" w:rsidRDefault="00FD174E" w:rsidP="006B649F">
            <w:pPr>
              <w:pStyle w:val="af3"/>
              <w:jc w:val="center"/>
              <w:rPr>
                <w:rFonts w:ascii="Times New Roman" w:hAnsi="Times New Roman"/>
                <w:sz w:val="18"/>
                <w:szCs w:val="18"/>
              </w:rPr>
            </w:pPr>
            <w:r w:rsidRPr="00A25D02">
              <w:rPr>
                <w:rFonts w:ascii="Times New Roman" w:hAnsi="Times New Roman"/>
                <w:sz w:val="18"/>
                <w:szCs w:val="18"/>
              </w:rPr>
              <w:t xml:space="preserve">п.4 Раздела 3. Перечень форм налоговой отчетности, </w:t>
            </w:r>
            <w:r w:rsidRPr="00A25D02">
              <w:rPr>
                <w:rFonts w:ascii="Times New Roman" w:hAnsi="Times New Roman"/>
                <w:sz w:val="18"/>
                <w:szCs w:val="18"/>
              </w:rPr>
              <w:lastRenderedPageBreak/>
              <w:t>предоставляемой Компанией  в  Налоговое управление исключить</w:t>
            </w:r>
          </w:p>
        </w:tc>
        <w:tc>
          <w:tcPr>
            <w:tcW w:w="1417" w:type="dxa"/>
          </w:tcPr>
          <w:p w:rsidR="00FD174E" w:rsidRPr="00FD174E" w:rsidRDefault="00FD174E" w:rsidP="006B649F">
            <w:pPr>
              <w:pStyle w:val="af3"/>
              <w:jc w:val="center"/>
              <w:rPr>
                <w:rFonts w:ascii="Times New Roman" w:hAnsi="Times New Roman"/>
                <w:sz w:val="24"/>
              </w:rPr>
            </w:pPr>
            <w:r w:rsidRPr="00FD174E">
              <w:rPr>
                <w:rFonts w:ascii="Times New Roman" w:hAnsi="Times New Roman"/>
                <w:sz w:val="24"/>
              </w:rPr>
              <w:lastRenderedPageBreak/>
              <w:t>8</w:t>
            </w:r>
          </w:p>
        </w:tc>
        <w:tc>
          <w:tcPr>
            <w:tcW w:w="3334" w:type="dxa"/>
            <w:vMerge/>
          </w:tcPr>
          <w:p w:rsidR="00FD174E" w:rsidRPr="00D15632" w:rsidRDefault="00FD174E" w:rsidP="006B649F">
            <w:pPr>
              <w:pStyle w:val="af3"/>
              <w:jc w:val="center"/>
              <w:rPr>
                <w:rFonts w:ascii="Times New Roman" w:hAnsi="Times New Roman"/>
                <w:b/>
                <w:sz w:val="24"/>
              </w:rPr>
            </w:pPr>
          </w:p>
        </w:tc>
      </w:tr>
      <w:tr w:rsidR="00FD174E" w:rsidRPr="00D15632" w:rsidTr="00BB7DDB">
        <w:trPr>
          <w:jc w:val="center"/>
        </w:trPr>
        <w:tc>
          <w:tcPr>
            <w:tcW w:w="502" w:type="dxa"/>
            <w:vMerge/>
          </w:tcPr>
          <w:p w:rsidR="00FD174E" w:rsidRPr="00D15632" w:rsidRDefault="00FD174E" w:rsidP="006B649F">
            <w:pPr>
              <w:pStyle w:val="af3"/>
              <w:jc w:val="center"/>
              <w:rPr>
                <w:rFonts w:ascii="Times New Roman" w:hAnsi="Times New Roman"/>
                <w:b/>
                <w:sz w:val="24"/>
              </w:rPr>
            </w:pPr>
          </w:p>
        </w:tc>
        <w:tc>
          <w:tcPr>
            <w:tcW w:w="1842" w:type="dxa"/>
            <w:vMerge/>
          </w:tcPr>
          <w:p w:rsidR="00FD174E" w:rsidRPr="00D15632" w:rsidRDefault="00FD174E" w:rsidP="006B649F">
            <w:pPr>
              <w:pStyle w:val="af3"/>
              <w:jc w:val="center"/>
              <w:rPr>
                <w:rFonts w:ascii="Times New Roman" w:hAnsi="Times New Roman"/>
                <w:b/>
                <w:sz w:val="24"/>
              </w:rPr>
            </w:pPr>
          </w:p>
        </w:tc>
        <w:tc>
          <w:tcPr>
            <w:tcW w:w="2694" w:type="dxa"/>
            <w:vAlign w:val="center"/>
          </w:tcPr>
          <w:p w:rsidR="00FD174E" w:rsidRPr="00A25D02" w:rsidRDefault="00FD174E" w:rsidP="006B649F">
            <w:pPr>
              <w:pStyle w:val="af3"/>
              <w:jc w:val="center"/>
              <w:rPr>
                <w:rFonts w:ascii="Times New Roman" w:hAnsi="Times New Roman"/>
                <w:sz w:val="18"/>
                <w:szCs w:val="18"/>
              </w:rPr>
            </w:pPr>
            <w:r w:rsidRPr="00A25D02">
              <w:rPr>
                <w:rFonts w:ascii="Times New Roman" w:hAnsi="Times New Roman"/>
                <w:sz w:val="18"/>
                <w:szCs w:val="18"/>
              </w:rPr>
              <w:t>Абзац первый главы «Вычет сумм компенсаций при служебных командировках» Раздела 4. Корпоративный подоходный налог  изложить в следующей редакции</w:t>
            </w:r>
          </w:p>
        </w:tc>
        <w:tc>
          <w:tcPr>
            <w:tcW w:w="1417" w:type="dxa"/>
          </w:tcPr>
          <w:p w:rsidR="00FD174E" w:rsidRPr="00FD174E" w:rsidRDefault="00FD174E" w:rsidP="006B649F">
            <w:pPr>
              <w:pStyle w:val="af3"/>
              <w:jc w:val="center"/>
              <w:rPr>
                <w:rFonts w:ascii="Times New Roman" w:hAnsi="Times New Roman"/>
                <w:sz w:val="24"/>
              </w:rPr>
            </w:pPr>
            <w:r w:rsidRPr="00FD174E">
              <w:rPr>
                <w:rFonts w:ascii="Times New Roman" w:hAnsi="Times New Roman"/>
                <w:sz w:val="24"/>
              </w:rPr>
              <w:t>25</w:t>
            </w:r>
          </w:p>
        </w:tc>
        <w:tc>
          <w:tcPr>
            <w:tcW w:w="3334" w:type="dxa"/>
            <w:vMerge/>
          </w:tcPr>
          <w:p w:rsidR="00FD174E" w:rsidRPr="00D15632" w:rsidRDefault="00FD174E" w:rsidP="006B649F">
            <w:pPr>
              <w:pStyle w:val="af3"/>
              <w:jc w:val="center"/>
              <w:rPr>
                <w:rFonts w:ascii="Times New Roman" w:hAnsi="Times New Roman"/>
                <w:b/>
                <w:sz w:val="24"/>
              </w:rPr>
            </w:pPr>
          </w:p>
        </w:tc>
      </w:tr>
      <w:tr w:rsidR="00FD174E" w:rsidRPr="00D15632" w:rsidTr="00BB7DDB">
        <w:trPr>
          <w:jc w:val="center"/>
        </w:trPr>
        <w:tc>
          <w:tcPr>
            <w:tcW w:w="502" w:type="dxa"/>
            <w:vMerge/>
          </w:tcPr>
          <w:p w:rsidR="00FD174E" w:rsidRPr="00D15632" w:rsidRDefault="00FD174E" w:rsidP="00A24C25">
            <w:pPr>
              <w:pStyle w:val="af3"/>
              <w:jc w:val="center"/>
              <w:rPr>
                <w:rFonts w:ascii="Times New Roman" w:hAnsi="Times New Roman"/>
                <w:b/>
                <w:sz w:val="24"/>
              </w:rPr>
            </w:pPr>
          </w:p>
        </w:tc>
        <w:tc>
          <w:tcPr>
            <w:tcW w:w="1842" w:type="dxa"/>
            <w:vMerge/>
          </w:tcPr>
          <w:p w:rsidR="00FD174E" w:rsidRPr="00D15632" w:rsidRDefault="00FD174E" w:rsidP="00A24C25">
            <w:pPr>
              <w:pStyle w:val="af3"/>
              <w:jc w:val="center"/>
              <w:rPr>
                <w:rFonts w:ascii="Times New Roman" w:hAnsi="Times New Roman"/>
                <w:b/>
                <w:sz w:val="24"/>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 xml:space="preserve">Пункт 2 главы «Вычет по сомнительным требованиям»  Раздела 4. Корпоративный подоходный налог изложить в следующей редакции  </w:t>
            </w:r>
          </w:p>
        </w:tc>
        <w:tc>
          <w:tcPr>
            <w:tcW w:w="1417" w:type="dxa"/>
          </w:tcPr>
          <w:p w:rsidR="00FD174E" w:rsidRPr="00FD174E" w:rsidRDefault="00FD174E" w:rsidP="00A24C25">
            <w:pPr>
              <w:pStyle w:val="af3"/>
              <w:jc w:val="center"/>
              <w:rPr>
                <w:rFonts w:ascii="Times New Roman" w:hAnsi="Times New Roman"/>
                <w:sz w:val="24"/>
              </w:rPr>
            </w:pPr>
            <w:r w:rsidRPr="00FD174E">
              <w:rPr>
                <w:rFonts w:ascii="Times New Roman" w:hAnsi="Times New Roman"/>
                <w:sz w:val="24"/>
              </w:rPr>
              <w:t>26</w:t>
            </w:r>
          </w:p>
        </w:tc>
        <w:tc>
          <w:tcPr>
            <w:tcW w:w="3334" w:type="dxa"/>
            <w:vMerge/>
          </w:tcPr>
          <w:p w:rsidR="00FD174E" w:rsidRPr="00D15632" w:rsidRDefault="00FD174E" w:rsidP="00A24C25">
            <w:pPr>
              <w:pStyle w:val="af3"/>
              <w:jc w:val="center"/>
              <w:rPr>
                <w:rFonts w:ascii="Times New Roman" w:hAnsi="Times New Roman"/>
                <w:b/>
                <w:sz w:val="24"/>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 xml:space="preserve">Пункт 1 главы «Вычет налогов и других обязательных платежей в бюджет» Раздела 4.  п Корпоративный подоходный налог изложить в следующей редакции  </w:t>
            </w:r>
          </w:p>
        </w:tc>
        <w:tc>
          <w:tcPr>
            <w:tcW w:w="1417" w:type="dxa"/>
          </w:tcPr>
          <w:p w:rsidR="00FD174E" w:rsidRPr="00FD174E" w:rsidRDefault="00FD174E" w:rsidP="00BB7D6B">
            <w:pPr>
              <w:pStyle w:val="af3"/>
              <w:jc w:val="center"/>
              <w:rPr>
                <w:rFonts w:ascii="Times New Roman" w:hAnsi="Times New Roman"/>
              </w:rPr>
            </w:pPr>
            <w:r w:rsidRPr="00FD174E">
              <w:rPr>
                <w:rFonts w:ascii="Times New Roman" w:hAnsi="Times New Roman"/>
              </w:rPr>
              <w:t>2</w:t>
            </w:r>
            <w:r w:rsidR="00BB7D6B">
              <w:rPr>
                <w:rFonts w:ascii="Times New Roman" w:hAnsi="Times New Roman"/>
              </w:rPr>
              <w:t>7</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Del="00E0015E" w:rsidRDefault="00FD174E" w:rsidP="00A24C25">
            <w:pPr>
              <w:pStyle w:val="af3"/>
              <w:jc w:val="center"/>
              <w:rPr>
                <w:rFonts w:ascii="Times New Roman" w:hAnsi="Times New Roman"/>
                <w:sz w:val="18"/>
                <w:szCs w:val="18"/>
              </w:rPr>
            </w:pPr>
            <w:r w:rsidRPr="00A24C25">
              <w:rPr>
                <w:rFonts w:ascii="Times New Roman" w:hAnsi="Times New Roman"/>
                <w:sz w:val="18"/>
                <w:szCs w:val="18"/>
              </w:rPr>
              <w:t>Абзац 2 строки «Фиксированные активы» главы «Вычеты по фиксированным активам» Раздела 4. Корпоративный подоходный налог изложить в следующей редакции</w:t>
            </w:r>
          </w:p>
        </w:tc>
        <w:tc>
          <w:tcPr>
            <w:tcW w:w="1417" w:type="dxa"/>
          </w:tcPr>
          <w:p w:rsidR="00FD174E" w:rsidRPr="00FD174E" w:rsidRDefault="00FD174E" w:rsidP="00A24C25">
            <w:pPr>
              <w:pStyle w:val="af3"/>
              <w:jc w:val="center"/>
              <w:rPr>
                <w:rFonts w:ascii="Times New Roman" w:hAnsi="Times New Roman"/>
              </w:rPr>
            </w:pPr>
            <w:r w:rsidRPr="00FD174E">
              <w:rPr>
                <w:rFonts w:ascii="Times New Roman" w:hAnsi="Times New Roman"/>
              </w:rPr>
              <w:t>27</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Пункт 1 строки «Определение стоимостного баланса» главы «Вычеты по фиксированным активам»  Раздела 4.  п Корпоративный подоходный налог изложить в следующей редакции</w:t>
            </w:r>
          </w:p>
        </w:tc>
        <w:tc>
          <w:tcPr>
            <w:tcW w:w="1417" w:type="dxa"/>
          </w:tcPr>
          <w:p w:rsidR="00FD174E" w:rsidRPr="00FD174E" w:rsidRDefault="00FD174E" w:rsidP="00A24C25">
            <w:pPr>
              <w:pStyle w:val="af3"/>
              <w:jc w:val="center"/>
              <w:rPr>
                <w:rFonts w:ascii="Times New Roman" w:hAnsi="Times New Roman"/>
              </w:rPr>
            </w:pPr>
            <w:r w:rsidRPr="00FD174E">
              <w:rPr>
                <w:rFonts w:ascii="Times New Roman" w:hAnsi="Times New Roman"/>
              </w:rPr>
              <w:t>2</w:t>
            </w:r>
            <w:r w:rsidR="00BB7D6B">
              <w:rPr>
                <w:rFonts w:ascii="Times New Roman" w:hAnsi="Times New Roman"/>
              </w:rPr>
              <w:t>8</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Пункт 1 строки «Поступление фиксированных активов» главы «Вычеты по фиксированным активам»  Раздела 4.  п Корпоративный подоходный налог изложить в следующей редакции</w:t>
            </w:r>
          </w:p>
        </w:tc>
        <w:tc>
          <w:tcPr>
            <w:tcW w:w="1417" w:type="dxa"/>
          </w:tcPr>
          <w:p w:rsidR="00FD174E" w:rsidRPr="00FD174E" w:rsidRDefault="00FD174E" w:rsidP="00BB7D6B">
            <w:pPr>
              <w:pStyle w:val="af3"/>
              <w:jc w:val="center"/>
              <w:rPr>
                <w:rFonts w:ascii="Times New Roman" w:hAnsi="Times New Roman"/>
              </w:rPr>
            </w:pPr>
            <w:r w:rsidRPr="00FD174E">
              <w:rPr>
                <w:rFonts w:ascii="Times New Roman" w:hAnsi="Times New Roman"/>
              </w:rPr>
              <w:t>2</w:t>
            </w:r>
            <w:r w:rsidR="00BB7D6B">
              <w:rPr>
                <w:rFonts w:ascii="Times New Roman" w:hAnsi="Times New Roman"/>
              </w:rPr>
              <w:t>8</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Пункт 1 строки «Исчисление амортизационных отчислений» главы «Вычеты по фиксированным активам»  Раздела 4.  п Корпоративный подоходный налог изложить в следующей редакции</w:t>
            </w:r>
          </w:p>
        </w:tc>
        <w:tc>
          <w:tcPr>
            <w:tcW w:w="1417" w:type="dxa"/>
          </w:tcPr>
          <w:p w:rsidR="00FD174E" w:rsidRPr="00FD174E" w:rsidRDefault="00BB7D6B" w:rsidP="00A24C25">
            <w:pPr>
              <w:pStyle w:val="af3"/>
              <w:jc w:val="center"/>
              <w:rPr>
                <w:rFonts w:ascii="Times New Roman" w:hAnsi="Times New Roman"/>
              </w:rPr>
            </w:pPr>
            <w:r>
              <w:rPr>
                <w:rFonts w:ascii="Times New Roman" w:hAnsi="Times New Roman"/>
              </w:rPr>
              <w:t>30</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Пункт 1 главы «Налоговые вычеты» Раздела 6. Индивидуальный подоходный налог изложить в следующей редакции</w:t>
            </w:r>
          </w:p>
        </w:tc>
        <w:tc>
          <w:tcPr>
            <w:tcW w:w="1417" w:type="dxa"/>
          </w:tcPr>
          <w:p w:rsidR="00FD174E" w:rsidRPr="00FD174E" w:rsidRDefault="00ED70BD" w:rsidP="00A24C25">
            <w:pPr>
              <w:pStyle w:val="af3"/>
              <w:jc w:val="center"/>
              <w:rPr>
                <w:rFonts w:ascii="Times New Roman" w:hAnsi="Times New Roman"/>
              </w:rPr>
            </w:pPr>
            <w:r>
              <w:rPr>
                <w:rFonts w:ascii="Times New Roman" w:hAnsi="Times New Roman"/>
              </w:rPr>
              <w:t>43</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 xml:space="preserve">Пункт 2 главы «Вычет по сомнительным требованиям»  Раздела 4. Корпоративный подоходный налог изложить в следующей редакции  </w:t>
            </w:r>
          </w:p>
        </w:tc>
        <w:tc>
          <w:tcPr>
            <w:tcW w:w="1417" w:type="dxa"/>
          </w:tcPr>
          <w:p w:rsidR="00FD174E" w:rsidRPr="00FD174E" w:rsidRDefault="00ED70BD" w:rsidP="00A24C25">
            <w:pPr>
              <w:pStyle w:val="af3"/>
              <w:jc w:val="center"/>
              <w:rPr>
                <w:rFonts w:ascii="Times New Roman" w:hAnsi="Times New Roman"/>
              </w:rPr>
            </w:pPr>
            <w:r>
              <w:rPr>
                <w:rFonts w:ascii="Times New Roman" w:hAnsi="Times New Roman"/>
              </w:rPr>
              <w:t>43</w:t>
            </w:r>
          </w:p>
        </w:tc>
        <w:tc>
          <w:tcPr>
            <w:tcW w:w="3334" w:type="dxa"/>
            <w:vMerge/>
          </w:tcPr>
          <w:p w:rsidR="00FD174E" w:rsidRPr="00423B09" w:rsidRDefault="00FD174E" w:rsidP="00A24C25">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6B649F">
            <w:pPr>
              <w:pStyle w:val="af3"/>
              <w:jc w:val="center"/>
              <w:rPr>
                <w:rFonts w:ascii="Times New Roman" w:hAnsi="Times New Roman"/>
                <w:b/>
              </w:rPr>
            </w:pPr>
          </w:p>
        </w:tc>
        <w:tc>
          <w:tcPr>
            <w:tcW w:w="1842" w:type="dxa"/>
            <w:vMerge/>
          </w:tcPr>
          <w:p w:rsidR="00FD174E" w:rsidRPr="00423B09" w:rsidRDefault="00FD174E" w:rsidP="006B649F">
            <w:pPr>
              <w:pStyle w:val="af3"/>
              <w:jc w:val="center"/>
              <w:rPr>
                <w:rFonts w:ascii="Times New Roman" w:hAnsi="Times New Roman"/>
                <w:b/>
              </w:rPr>
            </w:pPr>
          </w:p>
        </w:tc>
        <w:tc>
          <w:tcPr>
            <w:tcW w:w="2694" w:type="dxa"/>
            <w:vAlign w:val="center"/>
          </w:tcPr>
          <w:p w:rsidR="00FD174E" w:rsidRPr="00A25D02" w:rsidRDefault="00FD174E" w:rsidP="006B649F">
            <w:pPr>
              <w:pStyle w:val="af3"/>
              <w:jc w:val="center"/>
              <w:rPr>
                <w:rFonts w:ascii="Times New Roman" w:hAnsi="Times New Roman"/>
                <w:sz w:val="18"/>
                <w:szCs w:val="18"/>
              </w:rPr>
            </w:pPr>
            <w:r w:rsidRPr="00A24C25">
              <w:rPr>
                <w:rFonts w:ascii="Times New Roman" w:hAnsi="Times New Roman"/>
                <w:sz w:val="18"/>
                <w:szCs w:val="18"/>
              </w:rPr>
              <w:t>Части 3-4) пункта 5 главы «Налоговые вычеты» Раздела 6. Индивидуальный подоходный налог изложить в следующей редакции</w:t>
            </w:r>
          </w:p>
        </w:tc>
        <w:tc>
          <w:tcPr>
            <w:tcW w:w="1417" w:type="dxa"/>
          </w:tcPr>
          <w:p w:rsidR="00FD174E" w:rsidRPr="00FD174E" w:rsidRDefault="00FD174E" w:rsidP="006B649F">
            <w:pPr>
              <w:pStyle w:val="af3"/>
              <w:jc w:val="center"/>
              <w:rPr>
                <w:rFonts w:ascii="Times New Roman" w:hAnsi="Times New Roman"/>
              </w:rPr>
            </w:pPr>
            <w:r w:rsidRPr="00FD174E">
              <w:rPr>
                <w:rFonts w:ascii="Times New Roman" w:hAnsi="Times New Roman"/>
              </w:rPr>
              <w:t>43</w:t>
            </w:r>
          </w:p>
        </w:tc>
        <w:tc>
          <w:tcPr>
            <w:tcW w:w="3334" w:type="dxa"/>
            <w:vMerge/>
          </w:tcPr>
          <w:p w:rsidR="00FD174E" w:rsidRPr="00423B09" w:rsidRDefault="00FD174E" w:rsidP="006B649F">
            <w:pPr>
              <w:pStyle w:val="af3"/>
              <w:jc w:val="center"/>
              <w:rPr>
                <w:rFonts w:ascii="Times New Roman" w:hAnsi="Times New Roman"/>
                <w:b/>
              </w:rPr>
            </w:pPr>
          </w:p>
        </w:tc>
      </w:tr>
      <w:tr w:rsidR="00FD174E" w:rsidRPr="00423B09" w:rsidTr="00BB7DDB">
        <w:trPr>
          <w:jc w:val="center"/>
        </w:trPr>
        <w:tc>
          <w:tcPr>
            <w:tcW w:w="502" w:type="dxa"/>
            <w:vMerge/>
          </w:tcPr>
          <w:p w:rsidR="00FD174E" w:rsidRPr="00423B09" w:rsidRDefault="00FD174E" w:rsidP="00A24C25">
            <w:pPr>
              <w:pStyle w:val="af3"/>
              <w:jc w:val="center"/>
              <w:rPr>
                <w:rFonts w:ascii="Times New Roman" w:hAnsi="Times New Roman"/>
                <w:b/>
              </w:rPr>
            </w:pPr>
          </w:p>
        </w:tc>
        <w:tc>
          <w:tcPr>
            <w:tcW w:w="1842" w:type="dxa"/>
            <w:vMerge/>
          </w:tcPr>
          <w:p w:rsidR="00FD174E" w:rsidRPr="00423B09" w:rsidRDefault="00FD174E" w:rsidP="00A24C25">
            <w:pPr>
              <w:pStyle w:val="af3"/>
              <w:jc w:val="center"/>
              <w:rPr>
                <w:rFonts w:ascii="Times New Roman" w:hAnsi="Times New Roman"/>
                <w:b/>
              </w:rPr>
            </w:pPr>
          </w:p>
        </w:tc>
        <w:tc>
          <w:tcPr>
            <w:tcW w:w="2694" w:type="dxa"/>
            <w:vAlign w:val="center"/>
          </w:tcPr>
          <w:p w:rsidR="00FD174E" w:rsidRPr="00A24C25" w:rsidRDefault="00FD174E" w:rsidP="00A24C25">
            <w:pPr>
              <w:pStyle w:val="af3"/>
              <w:jc w:val="center"/>
              <w:rPr>
                <w:rFonts w:ascii="Times New Roman" w:hAnsi="Times New Roman"/>
                <w:sz w:val="18"/>
                <w:szCs w:val="18"/>
              </w:rPr>
            </w:pPr>
            <w:r w:rsidRPr="00A24C25">
              <w:rPr>
                <w:rFonts w:ascii="Times New Roman" w:hAnsi="Times New Roman"/>
                <w:sz w:val="18"/>
                <w:szCs w:val="18"/>
              </w:rPr>
              <w:t xml:space="preserve">Часть 5) пункта 5 главы «Налоговые вычеты» Раздела 6. Индивидуальный подоходный </w:t>
            </w:r>
            <w:r w:rsidRPr="00A24C25">
              <w:rPr>
                <w:rFonts w:ascii="Times New Roman" w:hAnsi="Times New Roman"/>
                <w:sz w:val="18"/>
                <w:szCs w:val="18"/>
              </w:rPr>
              <w:lastRenderedPageBreak/>
              <w:t>налог исключить</w:t>
            </w:r>
          </w:p>
        </w:tc>
        <w:tc>
          <w:tcPr>
            <w:tcW w:w="1417" w:type="dxa"/>
          </w:tcPr>
          <w:p w:rsidR="00FD174E" w:rsidRPr="00FD174E" w:rsidRDefault="00FD174E" w:rsidP="00097A99">
            <w:pPr>
              <w:pStyle w:val="af3"/>
              <w:jc w:val="center"/>
              <w:rPr>
                <w:rFonts w:ascii="Times New Roman" w:hAnsi="Times New Roman"/>
              </w:rPr>
            </w:pPr>
            <w:r w:rsidRPr="00FD174E">
              <w:rPr>
                <w:rFonts w:ascii="Times New Roman" w:hAnsi="Times New Roman"/>
              </w:rPr>
              <w:lastRenderedPageBreak/>
              <w:t>4</w:t>
            </w:r>
            <w:r w:rsidR="00097A99">
              <w:rPr>
                <w:rFonts w:ascii="Times New Roman" w:hAnsi="Times New Roman"/>
              </w:rPr>
              <w:t>4</w:t>
            </w:r>
          </w:p>
        </w:tc>
        <w:tc>
          <w:tcPr>
            <w:tcW w:w="3334" w:type="dxa"/>
            <w:vMerge/>
          </w:tcPr>
          <w:p w:rsidR="00FD174E" w:rsidRPr="00423B09" w:rsidRDefault="00FD174E" w:rsidP="00A24C25">
            <w:pPr>
              <w:pStyle w:val="af3"/>
              <w:jc w:val="center"/>
              <w:rPr>
                <w:rFonts w:ascii="Times New Roman" w:hAnsi="Times New Roman"/>
                <w:b/>
              </w:rPr>
            </w:pPr>
          </w:p>
        </w:tc>
      </w:tr>
      <w:tr w:rsidR="00BF5CC9" w:rsidRPr="00423B09" w:rsidTr="00BB7DDB">
        <w:trPr>
          <w:trHeight w:val="1242"/>
          <w:jc w:val="center"/>
        </w:trPr>
        <w:tc>
          <w:tcPr>
            <w:tcW w:w="502" w:type="dxa"/>
            <w:vMerge/>
          </w:tcPr>
          <w:p w:rsidR="00BF5CC9" w:rsidRPr="00423B09" w:rsidRDefault="00BF5CC9" w:rsidP="00A24C25">
            <w:pPr>
              <w:pStyle w:val="af3"/>
              <w:jc w:val="center"/>
              <w:rPr>
                <w:rFonts w:ascii="Times New Roman" w:hAnsi="Times New Roman"/>
                <w:b/>
              </w:rPr>
            </w:pPr>
          </w:p>
        </w:tc>
        <w:tc>
          <w:tcPr>
            <w:tcW w:w="1842" w:type="dxa"/>
            <w:vMerge/>
          </w:tcPr>
          <w:p w:rsidR="00BF5CC9" w:rsidRPr="00423B09" w:rsidRDefault="00BF5CC9" w:rsidP="00A24C25">
            <w:pPr>
              <w:pStyle w:val="af3"/>
              <w:jc w:val="center"/>
              <w:rPr>
                <w:rFonts w:ascii="Times New Roman" w:hAnsi="Times New Roman"/>
                <w:b/>
              </w:rPr>
            </w:pPr>
          </w:p>
        </w:tc>
        <w:tc>
          <w:tcPr>
            <w:tcW w:w="2694" w:type="dxa"/>
            <w:vAlign w:val="center"/>
          </w:tcPr>
          <w:p w:rsidR="00BF5CC9" w:rsidRPr="00A24C25" w:rsidRDefault="00BF5CC9" w:rsidP="00A24C25">
            <w:pPr>
              <w:pStyle w:val="af3"/>
              <w:jc w:val="center"/>
              <w:rPr>
                <w:rFonts w:ascii="Times New Roman" w:hAnsi="Times New Roman"/>
                <w:sz w:val="18"/>
                <w:szCs w:val="18"/>
              </w:rPr>
            </w:pPr>
            <w:r w:rsidRPr="00A24C25">
              <w:rPr>
                <w:rFonts w:ascii="Times New Roman" w:hAnsi="Times New Roman"/>
                <w:sz w:val="18"/>
                <w:szCs w:val="18"/>
              </w:rPr>
              <w:t>Абзац два части 3 главы «Исчисление, удержание и уплата налога» Раздела 6. Индивидуальный подоходный налог Исчисление и уплата налога исключить</w:t>
            </w:r>
          </w:p>
        </w:tc>
        <w:tc>
          <w:tcPr>
            <w:tcW w:w="1417" w:type="dxa"/>
          </w:tcPr>
          <w:p w:rsidR="00BF5CC9" w:rsidRPr="00FD174E" w:rsidRDefault="00BF5CC9" w:rsidP="00097A99">
            <w:pPr>
              <w:pStyle w:val="af3"/>
              <w:jc w:val="center"/>
              <w:rPr>
                <w:rFonts w:ascii="Times New Roman" w:hAnsi="Times New Roman"/>
              </w:rPr>
            </w:pPr>
            <w:r w:rsidRPr="00FD174E">
              <w:rPr>
                <w:rFonts w:ascii="Times New Roman" w:hAnsi="Times New Roman"/>
              </w:rPr>
              <w:t>4</w:t>
            </w:r>
            <w:r>
              <w:rPr>
                <w:rFonts w:ascii="Times New Roman" w:hAnsi="Times New Roman"/>
              </w:rPr>
              <w:t>5</w:t>
            </w:r>
          </w:p>
        </w:tc>
        <w:tc>
          <w:tcPr>
            <w:tcW w:w="3334" w:type="dxa"/>
            <w:vMerge/>
          </w:tcPr>
          <w:p w:rsidR="00BF5CC9" w:rsidRPr="00423B09" w:rsidRDefault="00BF5CC9" w:rsidP="00A24C25">
            <w:pPr>
              <w:pStyle w:val="af3"/>
              <w:jc w:val="center"/>
              <w:rPr>
                <w:rFonts w:ascii="Times New Roman" w:hAnsi="Times New Roman"/>
                <w:b/>
              </w:rPr>
            </w:pPr>
          </w:p>
        </w:tc>
      </w:tr>
      <w:tr w:rsidR="00DE7EFA" w:rsidRPr="00423B09" w:rsidTr="00AE6395">
        <w:trPr>
          <w:trHeight w:val="1242"/>
          <w:jc w:val="center"/>
        </w:trPr>
        <w:tc>
          <w:tcPr>
            <w:tcW w:w="502" w:type="dxa"/>
            <w:shd w:val="clear" w:color="auto" w:fill="auto"/>
            <w:vAlign w:val="center"/>
          </w:tcPr>
          <w:p w:rsidR="00DE7EFA" w:rsidRPr="00F41F4E" w:rsidRDefault="00DE7EFA" w:rsidP="00A24C25">
            <w:pPr>
              <w:pStyle w:val="af3"/>
              <w:jc w:val="center"/>
              <w:rPr>
                <w:rFonts w:ascii="Times New Roman" w:hAnsi="Times New Roman"/>
                <w:sz w:val="18"/>
                <w:szCs w:val="18"/>
              </w:rPr>
            </w:pPr>
            <w:r w:rsidRPr="00F41F4E">
              <w:rPr>
                <w:rFonts w:ascii="Times New Roman" w:hAnsi="Times New Roman"/>
                <w:sz w:val="18"/>
                <w:szCs w:val="18"/>
              </w:rPr>
              <w:t>2</w:t>
            </w:r>
          </w:p>
        </w:tc>
        <w:tc>
          <w:tcPr>
            <w:tcW w:w="1842" w:type="dxa"/>
            <w:shd w:val="clear" w:color="auto" w:fill="auto"/>
            <w:vAlign w:val="center"/>
          </w:tcPr>
          <w:p w:rsidR="00DE7EFA" w:rsidRPr="00F41F4E" w:rsidRDefault="00DE7EFA" w:rsidP="00A24C25">
            <w:pPr>
              <w:pStyle w:val="af3"/>
              <w:jc w:val="center"/>
              <w:rPr>
                <w:rFonts w:ascii="Times New Roman" w:hAnsi="Times New Roman"/>
                <w:sz w:val="18"/>
                <w:szCs w:val="18"/>
              </w:rPr>
            </w:pPr>
            <w:r w:rsidRPr="00F41F4E">
              <w:rPr>
                <w:rFonts w:ascii="Times New Roman" w:hAnsi="Times New Roman"/>
                <w:sz w:val="18"/>
                <w:szCs w:val="18"/>
              </w:rPr>
              <w:t>29.02.2024</w:t>
            </w:r>
          </w:p>
        </w:tc>
        <w:tc>
          <w:tcPr>
            <w:tcW w:w="2694" w:type="dxa"/>
            <w:shd w:val="clear" w:color="auto" w:fill="auto"/>
            <w:vAlign w:val="center"/>
          </w:tcPr>
          <w:p w:rsidR="00DE7EFA" w:rsidRPr="00F41F4E" w:rsidRDefault="00DE7EFA" w:rsidP="008D4AB4">
            <w:pPr>
              <w:pStyle w:val="af3"/>
              <w:jc w:val="center"/>
              <w:rPr>
                <w:rFonts w:ascii="Times New Roman" w:hAnsi="Times New Roman"/>
                <w:sz w:val="18"/>
                <w:szCs w:val="18"/>
              </w:rPr>
            </w:pPr>
            <w:r w:rsidRPr="00F41F4E">
              <w:rPr>
                <w:rFonts w:ascii="Times New Roman" w:hAnsi="Times New Roman"/>
                <w:sz w:val="18"/>
                <w:szCs w:val="18"/>
                <w:lang w:val="kk-KZ"/>
              </w:rPr>
              <w:t xml:space="preserve">Абзац </w:t>
            </w:r>
            <w:r w:rsidR="008D4AB4" w:rsidRPr="00F41F4E">
              <w:rPr>
                <w:rFonts w:ascii="Times New Roman" w:hAnsi="Times New Roman"/>
                <w:sz w:val="18"/>
                <w:szCs w:val="18"/>
                <w:lang w:val="kk-KZ"/>
              </w:rPr>
              <w:t>5</w:t>
            </w:r>
            <w:r w:rsidRPr="00F41F4E">
              <w:rPr>
                <w:rFonts w:ascii="Times New Roman" w:hAnsi="Times New Roman"/>
                <w:sz w:val="18"/>
                <w:szCs w:val="18"/>
                <w:lang w:val="kk-KZ"/>
              </w:rPr>
              <w:t xml:space="preserve"> п. 5) раздела «Вычеты по страховой деятельности»  </w:t>
            </w:r>
          </w:p>
        </w:tc>
        <w:tc>
          <w:tcPr>
            <w:tcW w:w="1417" w:type="dxa"/>
            <w:shd w:val="clear" w:color="auto" w:fill="auto"/>
            <w:vAlign w:val="center"/>
          </w:tcPr>
          <w:p w:rsidR="00DE7EFA" w:rsidRPr="00F41F4E" w:rsidRDefault="00DE7EFA" w:rsidP="00097A99">
            <w:pPr>
              <w:pStyle w:val="af3"/>
              <w:jc w:val="center"/>
              <w:rPr>
                <w:rFonts w:ascii="Times New Roman" w:hAnsi="Times New Roman"/>
                <w:sz w:val="18"/>
                <w:szCs w:val="18"/>
              </w:rPr>
            </w:pPr>
            <w:r w:rsidRPr="00F41F4E">
              <w:rPr>
                <w:rFonts w:ascii="Times New Roman" w:hAnsi="Times New Roman"/>
                <w:sz w:val="18"/>
                <w:szCs w:val="18"/>
              </w:rPr>
              <w:t>32</w:t>
            </w:r>
          </w:p>
        </w:tc>
        <w:tc>
          <w:tcPr>
            <w:tcW w:w="3334" w:type="dxa"/>
            <w:shd w:val="clear" w:color="auto" w:fill="auto"/>
            <w:vAlign w:val="center"/>
          </w:tcPr>
          <w:p w:rsidR="00DE7EFA" w:rsidRPr="00F41F4E" w:rsidRDefault="00DE7EFA" w:rsidP="00DE7EFA">
            <w:pPr>
              <w:pStyle w:val="af3"/>
              <w:jc w:val="center"/>
              <w:rPr>
                <w:rFonts w:ascii="Times New Roman" w:hAnsi="Times New Roman"/>
                <w:b/>
                <w:sz w:val="18"/>
                <w:szCs w:val="18"/>
              </w:rPr>
            </w:pPr>
            <w:r w:rsidRPr="00F41F4E">
              <w:rPr>
                <w:rFonts w:ascii="Times New Roman" w:hAnsi="Times New Roman"/>
                <w:sz w:val="18"/>
                <w:szCs w:val="18"/>
              </w:rPr>
              <w:t>Протокол СД №</w:t>
            </w:r>
            <w:r w:rsidR="00F41F4E" w:rsidRPr="00F41F4E">
              <w:rPr>
                <w:rFonts w:ascii="Times New Roman" w:hAnsi="Times New Roman"/>
                <w:sz w:val="18"/>
                <w:szCs w:val="18"/>
              </w:rPr>
              <w:t>8</w:t>
            </w:r>
            <w:r w:rsidRPr="00F41F4E">
              <w:rPr>
                <w:rFonts w:ascii="Times New Roman" w:hAnsi="Times New Roman"/>
                <w:sz w:val="18"/>
                <w:szCs w:val="18"/>
              </w:rPr>
              <w:t xml:space="preserve"> от</w:t>
            </w:r>
            <w:r w:rsidRPr="00F41F4E">
              <w:rPr>
                <w:rFonts w:ascii="Times New Roman" w:hAnsi="Times New Roman"/>
                <w:b/>
                <w:sz w:val="18"/>
                <w:szCs w:val="18"/>
              </w:rPr>
              <w:t xml:space="preserve"> </w:t>
            </w:r>
            <w:r w:rsidRPr="00F41F4E">
              <w:rPr>
                <w:rFonts w:ascii="Times New Roman" w:hAnsi="Times New Roman"/>
                <w:sz w:val="18"/>
                <w:szCs w:val="18"/>
              </w:rPr>
              <w:t>29.02.2024г.</w:t>
            </w:r>
          </w:p>
          <w:p w:rsidR="00DE7EFA" w:rsidRPr="00F41F4E" w:rsidRDefault="00DE7EFA" w:rsidP="00DE7EFA">
            <w:pPr>
              <w:tabs>
                <w:tab w:val="left" w:pos="2110"/>
              </w:tabs>
              <w:rPr>
                <w:sz w:val="18"/>
                <w:szCs w:val="18"/>
              </w:rPr>
            </w:pPr>
            <w:r w:rsidRPr="00F41F4E">
              <w:rPr>
                <w:sz w:val="18"/>
                <w:szCs w:val="18"/>
              </w:rPr>
              <w:tab/>
            </w:r>
          </w:p>
        </w:tc>
      </w:tr>
      <w:tr w:rsidR="005D7971" w:rsidRPr="00423B09" w:rsidTr="00AE6395">
        <w:trPr>
          <w:trHeight w:val="1242"/>
          <w:jc w:val="center"/>
        </w:trPr>
        <w:tc>
          <w:tcPr>
            <w:tcW w:w="502" w:type="dxa"/>
            <w:shd w:val="clear" w:color="auto" w:fill="auto"/>
            <w:vAlign w:val="center"/>
          </w:tcPr>
          <w:p w:rsidR="005D7971" w:rsidRPr="00F41F4E" w:rsidRDefault="005D7971" w:rsidP="005D7971">
            <w:pPr>
              <w:pStyle w:val="af3"/>
              <w:jc w:val="center"/>
              <w:rPr>
                <w:rFonts w:ascii="Times New Roman" w:hAnsi="Times New Roman"/>
                <w:sz w:val="18"/>
                <w:szCs w:val="18"/>
              </w:rPr>
            </w:pPr>
            <w:r>
              <w:rPr>
                <w:rFonts w:ascii="Times New Roman" w:hAnsi="Times New Roman"/>
                <w:sz w:val="18"/>
                <w:szCs w:val="18"/>
              </w:rPr>
              <w:t>3</w:t>
            </w:r>
          </w:p>
        </w:tc>
        <w:tc>
          <w:tcPr>
            <w:tcW w:w="1842" w:type="dxa"/>
            <w:shd w:val="clear" w:color="auto" w:fill="auto"/>
            <w:vAlign w:val="center"/>
          </w:tcPr>
          <w:p w:rsidR="005D7971" w:rsidRPr="00F41F4E" w:rsidRDefault="00472C60" w:rsidP="005D7971">
            <w:pPr>
              <w:pStyle w:val="af3"/>
              <w:jc w:val="center"/>
              <w:rPr>
                <w:rFonts w:ascii="Times New Roman" w:hAnsi="Times New Roman"/>
                <w:sz w:val="18"/>
                <w:szCs w:val="18"/>
              </w:rPr>
            </w:pPr>
            <w:r>
              <w:rPr>
                <w:rFonts w:ascii="Times New Roman" w:hAnsi="Times New Roman"/>
                <w:sz w:val="18"/>
                <w:szCs w:val="18"/>
              </w:rPr>
              <w:t>07.11.2024</w:t>
            </w:r>
          </w:p>
        </w:tc>
        <w:tc>
          <w:tcPr>
            <w:tcW w:w="2694" w:type="dxa"/>
            <w:shd w:val="clear" w:color="auto" w:fill="auto"/>
            <w:vAlign w:val="center"/>
          </w:tcPr>
          <w:p w:rsidR="005D7971" w:rsidRPr="00F41F4E" w:rsidRDefault="005D7971" w:rsidP="005D7971">
            <w:pPr>
              <w:pStyle w:val="af3"/>
              <w:jc w:val="center"/>
              <w:rPr>
                <w:rFonts w:ascii="Times New Roman" w:hAnsi="Times New Roman"/>
                <w:sz w:val="18"/>
                <w:szCs w:val="18"/>
                <w:lang w:val="kk-KZ"/>
              </w:rPr>
            </w:pPr>
            <w:r w:rsidRPr="00F41F4E">
              <w:rPr>
                <w:rFonts w:ascii="Times New Roman" w:hAnsi="Times New Roman"/>
                <w:sz w:val="18"/>
                <w:szCs w:val="18"/>
                <w:lang w:val="kk-KZ"/>
              </w:rPr>
              <w:t xml:space="preserve">Абзац 5 п. 5) раздела «Вычеты по страховой деятельности»  </w:t>
            </w:r>
          </w:p>
        </w:tc>
        <w:tc>
          <w:tcPr>
            <w:tcW w:w="1417" w:type="dxa"/>
            <w:shd w:val="clear" w:color="auto" w:fill="auto"/>
            <w:vAlign w:val="center"/>
          </w:tcPr>
          <w:p w:rsidR="005D7971" w:rsidRPr="00F41F4E" w:rsidRDefault="005D7971" w:rsidP="005D7971">
            <w:pPr>
              <w:pStyle w:val="af3"/>
              <w:jc w:val="center"/>
              <w:rPr>
                <w:rFonts w:ascii="Times New Roman" w:hAnsi="Times New Roman"/>
                <w:sz w:val="18"/>
                <w:szCs w:val="18"/>
              </w:rPr>
            </w:pPr>
            <w:r w:rsidRPr="00F41F4E">
              <w:rPr>
                <w:rFonts w:ascii="Times New Roman" w:hAnsi="Times New Roman"/>
                <w:sz w:val="18"/>
                <w:szCs w:val="18"/>
              </w:rPr>
              <w:t>32</w:t>
            </w:r>
          </w:p>
        </w:tc>
        <w:tc>
          <w:tcPr>
            <w:tcW w:w="3334" w:type="dxa"/>
            <w:shd w:val="clear" w:color="auto" w:fill="auto"/>
            <w:vAlign w:val="center"/>
          </w:tcPr>
          <w:p w:rsidR="005D7971" w:rsidRPr="00F41F4E" w:rsidRDefault="005D7971" w:rsidP="005D7971">
            <w:pPr>
              <w:pStyle w:val="af3"/>
              <w:jc w:val="center"/>
              <w:rPr>
                <w:rFonts w:ascii="Times New Roman" w:hAnsi="Times New Roman"/>
                <w:b/>
                <w:sz w:val="18"/>
                <w:szCs w:val="18"/>
              </w:rPr>
            </w:pPr>
            <w:r w:rsidRPr="00F41F4E">
              <w:rPr>
                <w:rFonts w:ascii="Times New Roman" w:hAnsi="Times New Roman"/>
                <w:sz w:val="18"/>
                <w:szCs w:val="18"/>
              </w:rPr>
              <w:t>Протокол СД №</w:t>
            </w:r>
            <w:r w:rsidR="00C63749">
              <w:rPr>
                <w:rFonts w:ascii="Times New Roman" w:hAnsi="Times New Roman"/>
                <w:sz w:val="18"/>
                <w:szCs w:val="18"/>
              </w:rPr>
              <w:t>36</w:t>
            </w:r>
            <w:r w:rsidRPr="00F41F4E">
              <w:rPr>
                <w:rFonts w:ascii="Times New Roman" w:hAnsi="Times New Roman"/>
                <w:sz w:val="18"/>
                <w:szCs w:val="18"/>
              </w:rPr>
              <w:t xml:space="preserve"> от</w:t>
            </w:r>
            <w:r w:rsidRPr="00F41F4E">
              <w:rPr>
                <w:rFonts w:ascii="Times New Roman" w:hAnsi="Times New Roman"/>
                <w:b/>
                <w:sz w:val="18"/>
                <w:szCs w:val="18"/>
              </w:rPr>
              <w:t xml:space="preserve"> </w:t>
            </w:r>
            <w:r w:rsidR="00472C60">
              <w:rPr>
                <w:rFonts w:ascii="Times New Roman" w:hAnsi="Times New Roman"/>
                <w:sz w:val="18"/>
                <w:szCs w:val="18"/>
              </w:rPr>
              <w:t>07.11.</w:t>
            </w:r>
            <w:r w:rsidRPr="00F41F4E">
              <w:rPr>
                <w:rFonts w:ascii="Times New Roman" w:hAnsi="Times New Roman"/>
                <w:sz w:val="18"/>
                <w:szCs w:val="18"/>
              </w:rPr>
              <w:t>2024г.</w:t>
            </w:r>
          </w:p>
          <w:p w:rsidR="005D7971" w:rsidRPr="00F41F4E" w:rsidRDefault="005D7971" w:rsidP="005D7971">
            <w:pPr>
              <w:pStyle w:val="af3"/>
              <w:jc w:val="center"/>
              <w:rPr>
                <w:rFonts w:ascii="Times New Roman" w:hAnsi="Times New Roman"/>
                <w:sz w:val="18"/>
                <w:szCs w:val="18"/>
              </w:rPr>
            </w:pPr>
            <w:r w:rsidRPr="00F41F4E">
              <w:rPr>
                <w:sz w:val="18"/>
                <w:szCs w:val="18"/>
              </w:rPr>
              <w:tab/>
            </w:r>
          </w:p>
        </w:tc>
      </w:tr>
      <w:tr w:rsidR="005D7971" w:rsidRPr="00423B09" w:rsidTr="00AE6395">
        <w:trPr>
          <w:trHeight w:val="1242"/>
          <w:jc w:val="center"/>
        </w:trPr>
        <w:tc>
          <w:tcPr>
            <w:tcW w:w="502" w:type="dxa"/>
            <w:shd w:val="clear" w:color="auto" w:fill="auto"/>
            <w:vAlign w:val="center"/>
          </w:tcPr>
          <w:p w:rsidR="005D7971" w:rsidRPr="00F41F4E" w:rsidRDefault="00DE5E2C" w:rsidP="00A24C25">
            <w:pPr>
              <w:pStyle w:val="af3"/>
              <w:jc w:val="center"/>
              <w:rPr>
                <w:rFonts w:ascii="Times New Roman" w:hAnsi="Times New Roman"/>
                <w:sz w:val="18"/>
                <w:szCs w:val="18"/>
              </w:rPr>
            </w:pPr>
            <w:r>
              <w:rPr>
                <w:rFonts w:ascii="Times New Roman" w:hAnsi="Times New Roman"/>
                <w:sz w:val="18"/>
                <w:szCs w:val="18"/>
              </w:rPr>
              <w:t>4</w:t>
            </w:r>
          </w:p>
        </w:tc>
        <w:tc>
          <w:tcPr>
            <w:tcW w:w="1842" w:type="dxa"/>
            <w:shd w:val="clear" w:color="auto" w:fill="auto"/>
            <w:vAlign w:val="center"/>
          </w:tcPr>
          <w:p w:rsidR="005D7971" w:rsidRPr="00F41F4E" w:rsidRDefault="00DE5E2C" w:rsidP="00A24C25">
            <w:pPr>
              <w:pStyle w:val="af3"/>
              <w:jc w:val="center"/>
              <w:rPr>
                <w:rFonts w:ascii="Times New Roman" w:hAnsi="Times New Roman"/>
                <w:sz w:val="18"/>
                <w:szCs w:val="18"/>
              </w:rPr>
            </w:pPr>
            <w:r>
              <w:rPr>
                <w:rFonts w:ascii="Times New Roman" w:hAnsi="Times New Roman"/>
                <w:sz w:val="18"/>
                <w:szCs w:val="18"/>
              </w:rPr>
              <w:t>19.02.2026</w:t>
            </w:r>
          </w:p>
        </w:tc>
        <w:tc>
          <w:tcPr>
            <w:tcW w:w="2694" w:type="dxa"/>
            <w:shd w:val="clear" w:color="auto" w:fill="auto"/>
            <w:vAlign w:val="center"/>
          </w:tcPr>
          <w:p w:rsidR="005D7971" w:rsidRPr="00F41F4E" w:rsidRDefault="00DE5E2C" w:rsidP="008D4AB4">
            <w:pPr>
              <w:pStyle w:val="af3"/>
              <w:jc w:val="center"/>
              <w:rPr>
                <w:rFonts w:ascii="Times New Roman" w:hAnsi="Times New Roman"/>
                <w:sz w:val="18"/>
                <w:szCs w:val="18"/>
                <w:lang w:val="kk-KZ"/>
              </w:rPr>
            </w:pPr>
            <w:r w:rsidRPr="00DE5E2C">
              <w:rPr>
                <w:rFonts w:ascii="Times New Roman" w:hAnsi="Times New Roman"/>
                <w:sz w:val="18"/>
                <w:szCs w:val="18"/>
                <w:lang w:val="kk-KZ"/>
              </w:rPr>
              <w:t>Раздел 1.Налоговый учет  Изменения принципов налогового учета</w:t>
            </w:r>
          </w:p>
        </w:tc>
        <w:tc>
          <w:tcPr>
            <w:tcW w:w="1417" w:type="dxa"/>
            <w:shd w:val="clear" w:color="auto" w:fill="auto"/>
            <w:vAlign w:val="center"/>
          </w:tcPr>
          <w:p w:rsidR="005D7971" w:rsidRPr="00F41F4E" w:rsidRDefault="00DE5E2C" w:rsidP="00097A99">
            <w:pPr>
              <w:pStyle w:val="af3"/>
              <w:jc w:val="center"/>
              <w:rPr>
                <w:rFonts w:ascii="Times New Roman" w:hAnsi="Times New Roman"/>
                <w:sz w:val="18"/>
                <w:szCs w:val="18"/>
              </w:rPr>
            </w:pPr>
            <w:r>
              <w:rPr>
                <w:rFonts w:ascii="Times New Roman" w:hAnsi="Times New Roman"/>
                <w:sz w:val="18"/>
                <w:szCs w:val="18"/>
              </w:rPr>
              <w:t>4-5</w:t>
            </w:r>
          </w:p>
        </w:tc>
        <w:tc>
          <w:tcPr>
            <w:tcW w:w="3334" w:type="dxa"/>
            <w:shd w:val="clear" w:color="auto" w:fill="auto"/>
            <w:vAlign w:val="center"/>
          </w:tcPr>
          <w:p w:rsidR="005D7971" w:rsidRPr="00F41F4E" w:rsidRDefault="00DE5E2C" w:rsidP="00DE7EFA">
            <w:pPr>
              <w:pStyle w:val="af3"/>
              <w:jc w:val="center"/>
              <w:rPr>
                <w:rFonts w:ascii="Times New Roman" w:hAnsi="Times New Roman"/>
                <w:sz w:val="18"/>
                <w:szCs w:val="18"/>
              </w:rPr>
            </w:pPr>
            <w:r>
              <w:rPr>
                <w:rFonts w:ascii="Times New Roman" w:hAnsi="Times New Roman"/>
                <w:sz w:val="18"/>
                <w:szCs w:val="18"/>
              </w:rPr>
              <w:t>Протокол СД№7 от 19.02.2026г.</w:t>
            </w:r>
          </w:p>
        </w:tc>
      </w:tr>
    </w:tbl>
    <w:p w:rsidR="009E3954" w:rsidRPr="008E5D02" w:rsidRDefault="009E3954" w:rsidP="006C3D79">
      <w:pPr>
        <w:jc w:val="both"/>
      </w:pPr>
    </w:p>
    <w:sectPr w:rsidR="009E3954" w:rsidRPr="008E5D02" w:rsidSect="007533FF">
      <w:headerReference w:type="default" r:id="rId22"/>
      <w:headerReference w:type="first" r:id="rId23"/>
      <w:pgSz w:w="11906" w:h="16838" w:code="9"/>
      <w:pgMar w:top="1134" w:right="851" w:bottom="107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26" w:rsidRDefault="00132126">
      <w:r>
        <w:separator/>
      </w:r>
    </w:p>
  </w:endnote>
  <w:endnote w:type="continuationSeparator" w:id="0">
    <w:p w:rsidR="00132126" w:rsidRDefault="0013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26" w:rsidRDefault="00132126">
      <w:r>
        <w:separator/>
      </w:r>
    </w:p>
  </w:footnote>
  <w:footnote w:type="continuationSeparator" w:id="0">
    <w:p w:rsidR="00132126" w:rsidRDefault="001321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0" w:rsidRDefault="00472C60"/>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2835"/>
      <w:gridCol w:w="1134"/>
    </w:tblGrid>
    <w:tr w:rsidR="00472C60" w:rsidRPr="00FC3409" w:rsidTr="00FB5891">
      <w:trPr>
        <w:cantSplit/>
        <w:trHeight w:val="561"/>
      </w:trPr>
      <w:tc>
        <w:tcPr>
          <w:tcW w:w="1985" w:type="dxa"/>
          <w:vAlign w:val="center"/>
        </w:tcPr>
        <w:p w:rsidR="00472C60" w:rsidRPr="00FC3409" w:rsidRDefault="00472C60" w:rsidP="00FB5891">
          <w:pPr>
            <w:pStyle w:val="a8"/>
            <w:tabs>
              <w:tab w:val="left" w:pos="1791"/>
            </w:tabs>
            <w:rPr>
              <w:sz w:val="16"/>
              <w:szCs w:val="16"/>
            </w:rPr>
          </w:pPr>
          <w:r w:rsidRPr="00621D0A">
            <w:rPr>
              <w:noProof/>
            </w:rPr>
            <w:drawing>
              <wp:inline distT="0" distB="0" distL="0" distR="0" wp14:anchorId="0FF617B8" wp14:editId="6EF8A1D7">
                <wp:extent cx="1095375" cy="29337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293370"/>
                        </a:xfrm>
                        <a:prstGeom prst="rect">
                          <a:avLst/>
                        </a:prstGeom>
                        <a:noFill/>
                        <a:ln>
                          <a:noFill/>
                        </a:ln>
                      </pic:spPr>
                    </pic:pic>
                  </a:graphicData>
                </a:graphic>
              </wp:inline>
            </w:drawing>
          </w:r>
        </w:p>
      </w:tc>
      <w:tc>
        <w:tcPr>
          <w:tcW w:w="4111" w:type="dxa"/>
          <w:vAlign w:val="center"/>
        </w:tcPr>
        <w:p w:rsidR="00472C60" w:rsidRDefault="00472C60" w:rsidP="00FB5891">
          <w:pPr>
            <w:pStyle w:val="af3"/>
            <w:jc w:val="center"/>
            <w:rPr>
              <w:rFonts w:ascii="Times New Roman" w:hAnsi="Times New Roman"/>
              <w:sz w:val="16"/>
              <w:szCs w:val="16"/>
            </w:rPr>
          </w:pPr>
          <w:r>
            <w:rPr>
              <w:rFonts w:ascii="Times New Roman" w:hAnsi="Times New Roman"/>
              <w:sz w:val="16"/>
              <w:szCs w:val="16"/>
            </w:rPr>
            <w:t>Н</w:t>
          </w:r>
          <w:r w:rsidRPr="0060708C">
            <w:rPr>
              <w:rFonts w:ascii="Times New Roman" w:hAnsi="Times New Roman"/>
              <w:sz w:val="16"/>
              <w:szCs w:val="16"/>
            </w:rPr>
            <w:t>алоговая учетная политика</w:t>
          </w:r>
        </w:p>
        <w:p w:rsidR="00472C60" w:rsidRPr="00FC3409" w:rsidRDefault="00472C60" w:rsidP="00FB5891">
          <w:pPr>
            <w:pStyle w:val="af3"/>
            <w:jc w:val="center"/>
            <w:rPr>
              <w:rFonts w:ascii="Times New Roman" w:hAnsi="Times New Roman"/>
              <w:b/>
              <w:sz w:val="16"/>
              <w:szCs w:val="16"/>
            </w:rPr>
          </w:pPr>
          <w:r>
            <w:rPr>
              <w:rFonts w:ascii="Times New Roman" w:hAnsi="Times New Roman"/>
              <w:sz w:val="16"/>
              <w:szCs w:val="16"/>
            </w:rPr>
            <w:t>И-80</w:t>
          </w:r>
        </w:p>
      </w:tc>
      <w:tc>
        <w:tcPr>
          <w:tcW w:w="2835" w:type="dxa"/>
          <w:vAlign w:val="center"/>
        </w:tcPr>
        <w:p w:rsidR="00472C60" w:rsidRPr="00DF366E" w:rsidRDefault="00472C60" w:rsidP="00DF3F4E">
          <w:pPr>
            <w:pStyle w:val="af3"/>
            <w:rPr>
              <w:rFonts w:ascii="Times New Roman" w:hAnsi="Times New Roman"/>
              <w:sz w:val="16"/>
              <w:szCs w:val="16"/>
            </w:rPr>
          </w:pPr>
          <w:r>
            <w:rPr>
              <w:rFonts w:ascii="Times New Roman" w:hAnsi="Times New Roman"/>
              <w:sz w:val="16"/>
              <w:szCs w:val="16"/>
            </w:rPr>
            <w:t>Издание: 2 от «30» июля 2</w:t>
          </w:r>
          <w:r w:rsidRPr="00D83733">
            <w:rPr>
              <w:rFonts w:ascii="Times New Roman" w:hAnsi="Times New Roman"/>
              <w:sz w:val="16"/>
              <w:szCs w:val="16"/>
            </w:rPr>
            <w:t>0</w:t>
          </w:r>
          <w:r>
            <w:rPr>
              <w:rFonts w:ascii="Times New Roman" w:hAnsi="Times New Roman"/>
              <w:sz w:val="16"/>
              <w:szCs w:val="16"/>
            </w:rPr>
            <w:t xml:space="preserve">20 </w:t>
          </w:r>
          <w:r w:rsidRPr="00D83733">
            <w:rPr>
              <w:rFonts w:ascii="Times New Roman" w:hAnsi="Times New Roman"/>
              <w:sz w:val="16"/>
              <w:szCs w:val="16"/>
            </w:rPr>
            <w:t>г.</w:t>
          </w:r>
        </w:p>
        <w:p w:rsidR="00472C60" w:rsidRPr="00DF366E" w:rsidRDefault="00472C60" w:rsidP="00DF3F4E">
          <w:pPr>
            <w:pStyle w:val="a8"/>
            <w:tabs>
              <w:tab w:val="left" w:pos="1791"/>
            </w:tabs>
            <w:rPr>
              <w:sz w:val="16"/>
              <w:szCs w:val="16"/>
            </w:rPr>
          </w:pPr>
          <w:r w:rsidRPr="00D83733">
            <w:rPr>
              <w:sz w:val="16"/>
              <w:szCs w:val="16"/>
            </w:rPr>
            <w:t xml:space="preserve">Взамен издания: </w:t>
          </w:r>
          <w:r>
            <w:rPr>
              <w:sz w:val="16"/>
              <w:szCs w:val="16"/>
            </w:rPr>
            <w:t>1 от  07</w:t>
          </w:r>
          <w:r w:rsidRPr="002820EC">
            <w:rPr>
              <w:sz w:val="16"/>
              <w:szCs w:val="16"/>
            </w:rPr>
            <w:t>.0</w:t>
          </w:r>
          <w:r>
            <w:rPr>
              <w:sz w:val="16"/>
              <w:szCs w:val="16"/>
            </w:rPr>
            <w:t>8</w:t>
          </w:r>
          <w:r w:rsidRPr="002820EC">
            <w:rPr>
              <w:sz w:val="16"/>
              <w:szCs w:val="16"/>
            </w:rPr>
            <w:t>.201</w:t>
          </w:r>
          <w:r>
            <w:rPr>
              <w:sz w:val="16"/>
              <w:szCs w:val="16"/>
            </w:rPr>
            <w:t>8</w:t>
          </w:r>
          <w:r w:rsidRPr="002820EC">
            <w:rPr>
              <w:sz w:val="16"/>
              <w:szCs w:val="16"/>
            </w:rPr>
            <w:t xml:space="preserve"> г.</w:t>
          </w:r>
        </w:p>
      </w:tc>
      <w:tc>
        <w:tcPr>
          <w:tcW w:w="1134" w:type="dxa"/>
          <w:vAlign w:val="center"/>
        </w:tcPr>
        <w:p w:rsidR="00472C60" w:rsidRPr="00FC3409" w:rsidRDefault="00472C60" w:rsidP="00FB5891">
          <w:pPr>
            <w:pStyle w:val="a8"/>
            <w:tabs>
              <w:tab w:val="left" w:pos="1791"/>
            </w:tabs>
            <w:rPr>
              <w:sz w:val="16"/>
              <w:szCs w:val="16"/>
            </w:rPr>
          </w:pPr>
          <w:r w:rsidRPr="00FC3409">
            <w:rPr>
              <w:sz w:val="16"/>
              <w:szCs w:val="16"/>
            </w:rPr>
            <w:t xml:space="preserve">Страница </w:t>
          </w:r>
          <w:r w:rsidRPr="00FC3409">
            <w:rPr>
              <w:sz w:val="16"/>
              <w:szCs w:val="16"/>
            </w:rPr>
            <w:fldChar w:fldCharType="begin"/>
          </w:r>
          <w:r w:rsidRPr="00FC3409">
            <w:rPr>
              <w:sz w:val="16"/>
              <w:szCs w:val="16"/>
            </w:rPr>
            <w:instrText xml:space="preserve"> PAGE </w:instrText>
          </w:r>
          <w:r w:rsidRPr="00FC3409">
            <w:rPr>
              <w:sz w:val="16"/>
              <w:szCs w:val="16"/>
            </w:rPr>
            <w:fldChar w:fldCharType="separate"/>
          </w:r>
          <w:r w:rsidR="00863814">
            <w:rPr>
              <w:noProof/>
              <w:sz w:val="16"/>
              <w:szCs w:val="16"/>
            </w:rPr>
            <w:t>4</w:t>
          </w:r>
          <w:r w:rsidRPr="00FC3409">
            <w:rPr>
              <w:sz w:val="16"/>
              <w:szCs w:val="16"/>
            </w:rPr>
            <w:fldChar w:fldCharType="end"/>
          </w:r>
          <w:r w:rsidRPr="00FC3409">
            <w:rPr>
              <w:sz w:val="16"/>
              <w:szCs w:val="16"/>
            </w:rPr>
            <w:t xml:space="preserve"> из </w:t>
          </w:r>
          <w:r w:rsidRPr="00FC3409">
            <w:rPr>
              <w:sz w:val="16"/>
              <w:szCs w:val="16"/>
            </w:rPr>
            <w:fldChar w:fldCharType="begin"/>
          </w:r>
          <w:r w:rsidRPr="00FC3409">
            <w:rPr>
              <w:sz w:val="16"/>
              <w:szCs w:val="16"/>
            </w:rPr>
            <w:instrText xml:space="preserve"> NUMPAGES  </w:instrText>
          </w:r>
          <w:r w:rsidRPr="00FC3409">
            <w:rPr>
              <w:sz w:val="16"/>
              <w:szCs w:val="16"/>
            </w:rPr>
            <w:fldChar w:fldCharType="separate"/>
          </w:r>
          <w:r w:rsidR="00863814">
            <w:rPr>
              <w:noProof/>
              <w:sz w:val="16"/>
              <w:szCs w:val="16"/>
            </w:rPr>
            <w:t>56</w:t>
          </w:r>
          <w:r w:rsidRPr="00FC3409">
            <w:rPr>
              <w:sz w:val="16"/>
              <w:szCs w:val="16"/>
            </w:rPr>
            <w:fldChar w:fldCharType="end"/>
          </w:r>
        </w:p>
      </w:tc>
    </w:tr>
  </w:tbl>
  <w:p w:rsidR="00472C60" w:rsidRPr="002820EC" w:rsidRDefault="00472C60">
    <w:pPr>
      <w:pStyle w:val="a6"/>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2835"/>
      <w:gridCol w:w="1134"/>
    </w:tblGrid>
    <w:tr w:rsidR="00472C60" w:rsidRPr="00FC3409" w:rsidTr="0060708C">
      <w:trPr>
        <w:cantSplit/>
        <w:trHeight w:val="561"/>
      </w:trPr>
      <w:tc>
        <w:tcPr>
          <w:tcW w:w="1985" w:type="dxa"/>
          <w:vAlign w:val="center"/>
        </w:tcPr>
        <w:p w:rsidR="00472C60" w:rsidRPr="00FC3409" w:rsidRDefault="00472C60" w:rsidP="00FB5891">
          <w:pPr>
            <w:pStyle w:val="a8"/>
            <w:tabs>
              <w:tab w:val="left" w:pos="1791"/>
            </w:tabs>
            <w:rPr>
              <w:sz w:val="16"/>
              <w:szCs w:val="16"/>
            </w:rPr>
          </w:pPr>
          <w:r w:rsidRPr="00621D0A">
            <w:rPr>
              <w:noProof/>
            </w:rPr>
            <w:drawing>
              <wp:inline distT="0" distB="0" distL="0" distR="0" wp14:anchorId="47CCFD8E" wp14:editId="1E280688">
                <wp:extent cx="1095375" cy="29337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293370"/>
                        </a:xfrm>
                        <a:prstGeom prst="rect">
                          <a:avLst/>
                        </a:prstGeom>
                        <a:noFill/>
                        <a:ln>
                          <a:noFill/>
                        </a:ln>
                      </pic:spPr>
                    </pic:pic>
                  </a:graphicData>
                </a:graphic>
              </wp:inline>
            </w:drawing>
          </w:r>
        </w:p>
      </w:tc>
      <w:tc>
        <w:tcPr>
          <w:tcW w:w="4111" w:type="dxa"/>
          <w:vAlign w:val="center"/>
        </w:tcPr>
        <w:p w:rsidR="00472C60" w:rsidRDefault="00472C60" w:rsidP="0060708C">
          <w:pPr>
            <w:pStyle w:val="af3"/>
            <w:jc w:val="center"/>
            <w:rPr>
              <w:rFonts w:ascii="Times New Roman" w:hAnsi="Times New Roman"/>
              <w:sz w:val="16"/>
              <w:szCs w:val="16"/>
            </w:rPr>
          </w:pPr>
          <w:r>
            <w:rPr>
              <w:rFonts w:ascii="Times New Roman" w:hAnsi="Times New Roman"/>
              <w:sz w:val="16"/>
              <w:szCs w:val="16"/>
            </w:rPr>
            <w:t>Н</w:t>
          </w:r>
          <w:r w:rsidRPr="0060708C">
            <w:rPr>
              <w:rFonts w:ascii="Times New Roman" w:hAnsi="Times New Roman"/>
              <w:sz w:val="16"/>
              <w:szCs w:val="16"/>
            </w:rPr>
            <w:t>алоговая учетная политика</w:t>
          </w:r>
        </w:p>
        <w:p w:rsidR="00472C60" w:rsidRPr="00FC3409" w:rsidRDefault="00472C60" w:rsidP="0060708C">
          <w:pPr>
            <w:pStyle w:val="af3"/>
            <w:jc w:val="center"/>
            <w:rPr>
              <w:rFonts w:ascii="Times New Roman" w:hAnsi="Times New Roman"/>
              <w:b/>
              <w:sz w:val="16"/>
              <w:szCs w:val="16"/>
            </w:rPr>
          </w:pPr>
          <w:r>
            <w:rPr>
              <w:rFonts w:ascii="Times New Roman" w:hAnsi="Times New Roman"/>
              <w:sz w:val="16"/>
              <w:szCs w:val="16"/>
            </w:rPr>
            <w:t>И-80</w:t>
          </w:r>
        </w:p>
      </w:tc>
      <w:tc>
        <w:tcPr>
          <w:tcW w:w="2835" w:type="dxa"/>
          <w:vAlign w:val="center"/>
        </w:tcPr>
        <w:p w:rsidR="00472C60" w:rsidRPr="00DF366E" w:rsidRDefault="00472C60" w:rsidP="00FB5891">
          <w:pPr>
            <w:pStyle w:val="af3"/>
            <w:rPr>
              <w:rFonts w:ascii="Times New Roman" w:hAnsi="Times New Roman"/>
              <w:sz w:val="16"/>
              <w:szCs w:val="16"/>
            </w:rPr>
          </w:pPr>
          <w:r>
            <w:rPr>
              <w:rFonts w:ascii="Times New Roman" w:hAnsi="Times New Roman"/>
              <w:sz w:val="16"/>
              <w:szCs w:val="16"/>
            </w:rPr>
            <w:t>Издание: 2 от «30» июля 2</w:t>
          </w:r>
          <w:r w:rsidRPr="00D83733">
            <w:rPr>
              <w:rFonts w:ascii="Times New Roman" w:hAnsi="Times New Roman"/>
              <w:sz w:val="16"/>
              <w:szCs w:val="16"/>
            </w:rPr>
            <w:t>0</w:t>
          </w:r>
          <w:r>
            <w:rPr>
              <w:rFonts w:ascii="Times New Roman" w:hAnsi="Times New Roman"/>
              <w:sz w:val="16"/>
              <w:szCs w:val="16"/>
            </w:rPr>
            <w:t xml:space="preserve">20 </w:t>
          </w:r>
          <w:r w:rsidRPr="00D83733">
            <w:rPr>
              <w:rFonts w:ascii="Times New Roman" w:hAnsi="Times New Roman"/>
              <w:sz w:val="16"/>
              <w:szCs w:val="16"/>
            </w:rPr>
            <w:t>г.</w:t>
          </w:r>
        </w:p>
        <w:p w:rsidR="00472C60" w:rsidRPr="00DF366E" w:rsidRDefault="00472C60" w:rsidP="00DF3F4E">
          <w:pPr>
            <w:pStyle w:val="a8"/>
            <w:tabs>
              <w:tab w:val="left" w:pos="1791"/>
            </w:tabs>
            <w:rPr>
              <w:sz w:val="16"/>
              <w:szCs w:val="16"/>
            </w:rPr>
          </w:pPr>
          <w:r w:rsidRPr="00D83733">
            <w:rPr>
              <w:sz w:val="16"/>
              <w:szCs w:val="16"/>
            </w:rPr>
            <w:t xml:space="preserve">Взамен издания: </w:t>
          </w:r>
          <w:r>
            <w:rPr>
              <w:sz w:val="16"/>
              <w:szCs w:val="16"/>
            </w:rPr>
            <w:t>1 от  07</w:t>
          </w:r>
          <w:r w:rsidRPr="002820EC">
            <w:rPr>
              <w:sz w:val="16"/>
              <w:szCs w:val="16"/>
            </w:rPr>
            <w:t>.0</w:t>
          </w:r>
          <w:r>
            <w:rPr>
              <w:sz w:val="16"/>
              <w:szCs w:val="16"/>
            </w:rPr>
            <w:t>8</w:t>
          </w:r>
          <w:r w:rsidRPr="002820EC">
            <w:rPr>
              <w:sz w:val="16"/>
              <w:szCs w:val="16"/>
            </w:rPr>
            <w:t>.201</w:t>
          </w:r>
          <w:r>
            <w:rPr>
              <w:sz w:val="16"/>
              <w:szCs w:val="16"/>
            </w:rPr>
            <w:t>8</w:t>
          </w:r>
          <w:r w:rsidRPr="002820EC">
            <w:rPr>
              <w:sz w:val="16"/>
              <w:szCs w:val="16"/>
            </w:rPr>
            <w:t xml:space="preserve"> г.</w:t>
          </w:r>
        </w:p>
      </w:tc>
      <w:tc>
        <w:tcPr>
          <w:tcW w:w="1134" w:type="dxa"/>
          <w:vAlign w:val="center"/>
        </w:tcPr>
        <w:p w:rsidR="00472C60" w:rsidRPr="00FC3409" w:rsidRDefault="00472C60" w:rsidP="00FB5891">
          <w:pPr>
            <w:pStyle w:val="a8"/>
            <w:tabs>
              <w:tab w:val="left" w:pos="1791"/>
            </w:tabs>
            <w:rPr>
              <w:sz w:val="16"/>
              <w:szCs w:val="16"/>
            </w:rPr>
          </w:pPr>
          <w:r w:rsidRPr="00FC3409">
            <w:rPr>
              <w:sz w:val="16"/>
              <w:szCs w:val="16"/>
            </w:rPr>
            <w:t xml:space="preserve">Страница </w:t>
          </w:r>
          <w:r w:rsidRPr="00FC3409">
            <w:rPr>
              <w:sz w:val="16"/>
              <w:szCs w:val="16"/>
            </w:rPr>
            <w:fldChar w:fldCharType="begin"/>
          </w:r>
          <w:r w:rsidRPr="00FC3409">
            <w:rPr>
              <w:sz w:val="16"/>
              <w:szCs w:val="16"/>
            </w:rPr>
            <w:instrText xml:space="preserve"> PAGE </w:instrText>
          </w:r>
          <w:r w:rsidRPr="00FC3409">
            <w:rPr>
              <w:sz w:val="16"/>
              <w:szCs w:val="16"/>
            </w:rPr>
            <w:fldChar w:fldCharType="separate"/>
          </w:r>
          <w:r w:rsidR="00863814">
            <w:rPr>
              <w:noProof/>
              <w:sz w:val="16"/>
              <w:szCs w:val="16"/>
            </w:rPr>
            <w:t>1</w:t>
          </w:r>
          <w:r w:rsidRPr="00FC3409">
            <w:rPr>
              <w:sz w:val="16"/>
              <w:szCs w:val="16"/>
            </w:rPr>
            <w:fldChar w:fldCharType="end"/>
          </w:r>
          <w:r w:rsidRPr="00FC3409">
            <w:rPr>
              <w:sz w:val="16"/>
              <w:szCs w:val="16"/>
            </w:rPr>
            <w:t xml:space="preserve"> из </w:t>
          </w:r>
          <w:r w:rsidRPr="00FC3409">
            <w:rPr>
              <w:sz w:val="16"/>
              <w:szCs w:val="16"/>
            </w:rPr>
            <w:fldChar w:fldCharType="begin"/>
          </w:r>
          <w:r w:rsidRPr="00FC3409">
            <w:rPr>
              <w:sz w:val="16"/>
              <w:szCs w:val="16"/>
            </w:rPr>
            <w:instrText xml:space="preserve"> NUMPAGES  </w:instrText>
          </w:r>
          <w:r w:rsidRPr="00FC3409">
            <w:rPr>
              <w:sz w:val="16"/>
              <w:szCs w:val="16"/>
            </w:rPr>
            <w:fldChar w:fldCharType="separate"/>
          </w:r>
          <w:r w:rsidR="00863814">
            <w:rPr>
              <w:noProof/>
              <w:sz w:val="16"/>
              <w:szCs w:val="16"/>
            </w:rPr>
            <w:t>56</w:t>
          </w:r>
          <w:r w:rsidRPr="00FC3409">
            <w:rPr>
              <w:sz w:val="16"/>
              <w:szCs w:val="16"/>
            </w:rPr>
            <w:fldChar w:fldCharType="end"/>
          </w:r>
        </w:p>
      </w:tc>
    </w:tr>
  </w:tbl>
  <w:p w:rsidR="00472C60" w:rsidRPr="0060708C" w:rsidRDefault="00472C60">
    <w:pPr>
      <w:pStyle w:val="a6"/>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DAC"/>
    <w:multiLevelType w:val="hybridMultilevel"/>
    <w:tmpl w:val="D0F023AC"/>
    <w:lvl w:ilvl="0" w:tplc="96CEFA36">
      <w:start w:val="1"/>
      <w:numFmt w:val="decimal"/>
      <w:lvlText w:val="%1."/>
      <w:lvlJc w:val="left"/>
      <w:pPr>
        <w:tabs>
          <w:tab w:val="num" w:pos="1180"/>
        </w:tabs>
        <w:ind w:left="118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9B02AA"/>
    <w:multiLevelType w:val="hybridMultilevel"/>
    <w:tmpl w:val="7084D458"/>
    <w:lvl w:ilvl="0" w:tplc="AE3EF110">
      <w:start w:val="1"/>
      <w:numFmt w:val="decimal"/>
      <w:lvlText w:val="%1."/>
      <w:lvlJc w:val="left"/>
      <w:pPr>
        <w:tabs>
          <w:tab w:val="num" w:pos="1090"/>
        </w:tabs>
        <w:ind w:left="1090" w:hanging="690"/>
      </w:pPr>
      <w:rPr>
        <w:rFonts w:hint="default"/>
      </w:rPr>
    </w:lvl>
    <w:lvl w:ilvl="1" w:tplc="F2FC6E1A">
      <w:start w:val="1"/>
      <w:numFmt w:val="decimal"/>
      <w:lvlText w:val="%2)"/>
      <w:lvlJc w:val="left"/>
      <w:pPr>
        <w:tabs>
          <w:tab w:val="num" w:pos="1480"/>
        </w:tabs>
        <w:ind w:left="1480" w:hanging="360"/>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 w15:restartNumberingAfterBreak="0">
    <w:nsid w:val="06F51CCD"/>
    <w:multiLevelType w:val="hybridMultilevel"/>
    <w:tmpl w:val="06C86052"/>
    <w:lvl w:ilvl="0" w:tplc="8FAC1E50">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9228F"/>
    <w:multiLevelType w:val="hybridMultilevel"/>
    <w:tmpl w:val="DFAC6630"/>
    <w:lvl w:ilvl="0" w:tplc="0419000F">
      <w:start w:val="1"/>
      <w:numFmt w:val="decimal"/>
      <w:lvlText w:val="%1."/>
      <w:lvlJc w:val="left"/>
      <w:pPr>
        <w:tabs>
          <w:tab w:val="num" w:pos="720"/>
        </w:tabs>
        <w:ind w:left="720" w:hanging="360"/>
      </w:pPr>
      <w:rPr>
        <w:rFonts w:hint="default"/>
      </w:rPr>
    </w:lvl>
    <w:lvl w:ilvl="1" w:tplc="4FE8CA16">
      <w:start w:val="1"/>
      <w:numFmt w:val="decimal"/>
      <w:lvlText w:val="%2."/>
      <w:lvlJc w:val="left"/>
      <w:pPr>
        <w:tabs>
          <w:tab w:val="num" w:pos="1530"/>
        </w:tabs>
        <w:ind w:left="1530" w:hanging="450"/>
      </w:pPr>
      <w:rPr>
        <w:rFonts w:hint="default"/>
      </w:rPr>
    </w:lvl>
    <w:lvl w:ilvl="2" w:tplc="467A4020">
      <w:start w:val="1"/>
      <w:numFmt w:val="decimal"/>
      <w:lvlText w:val="%3)"/>
      <w:lvlJc w:val="left"/>
      <w:pPr>
        <w:tabs>
          <w:tab w:val="num" w:pos="2685"/>
        </w:tabs>
        <w:ind w:left="2685" w:hanging="705"/>
      </w:pPr>
      <w:rPr>
        <w:rFonts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FB0CDF"/>
    <w:multiLevelType w:val="hybridMultilevel"/>
    <w:tmpl w:val="E75657A0"/>
    <w:lvl w:ilvl="0" w:tplc="697E8724">
      <w:start w:val="1"/>
      <w:numFmt w:val="decimal"/>
      <w:lvlText w:val="%1."/>
      <w:lvlJc w:val="left"/>
      <w:pPr>
        <w:tabs>
          <w:tab w:val="num" w:pos="1150"/>
        </w:tabs>
        <w:ind w:left="1150" w:hanging="75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5" w15:restartNumberingAfterBreak="0">
    <w:nsid w:val="11CA295B"/>
    <w:multiLevelType w:val="hybridMultilevel"/>
    <w:tmpl w:val="3684ACFE"/>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0F">
      <w:start w:val="1"/>
      <w:numFmt w:val="decimal"/>
      <w:lvlText w:val="%3."/>
      <w:lvlJc w:val="left"/>
      <w:pPr>
        <w:tabs>
          <w:tab w:val="num" w:pos="3075"/>
        </w:tabs>
        <w:ind w:left="3075" w:hanging="735"/>
      </w:pPr>
      <w:rPr>
        <w:rFonts w:hint="default"/>
      </w:rPr>
    </w:lvl>
    <w:lvl w:ilvl="3" w:tplc="AB4041BE">
      <w:start w:val="1"/>
      <w:numFmt w:val="decimal"/>
      <w:lvlText w:val="%4."/>
      <w:lvlJc w:val="left"/>
      <w:pPr>
        <w:tabs>
          <w:tab w:val="num" w:pos="3240"/>
        </w:tabs>
        <w:ind w:left="3240" w:hanging="360"/>
      </w:pPr>
      <w:rPr>
        <w:b w:val="0"/>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30E3B25"/>
    <w:multiLevelType w:val="hybridMultilevel"/>
    <w:tmpl w:val="C49AF1AC"/>
    <w:lvl w:ilvl="0" w:tplc="02BE7A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32732"/>
    <w:multiLevelType w:val="hybridMultilevel"/>
    <w:tmpl w:val="E3A26A02"/>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 w15:restartNumberingAfterBreak="0">
    <w:nsid w:val="18C453B4"/>
    <w:multiLevelType w:val="hybridMultilevel"/>
    <w:tmpl w:val="A8707E7C"/>
    <w:lvl w:ilvl="0" w:tplc="39524ADE">
      <w:start w:val="1"/>
      <w:numFmt w:val="decimal"/>
      <w:lvlText w:val="%1."/>
      <w:lvlJc w:val="left"/>
      <w:pPr>
        <w:tabs>
          <w:tab w:val="num" w:pos="1060"/>
        </w:tabs>
        <w:ind w:left="1060" w:hanging="6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9" w15:restartNumberingAfterBreak="0">
    <w:nsid w:val="1CC2652D"/>
    <w:multiLevelType w:val="hybridMultilevel"/>
    <w:tmpl w:val="58B21292"/>
    <w:lvl w:ilvl="0" w:tplc="0590C95A">
      <w:start w:val="1"/>
      <w:numFmt w:val="decimal"/>
      <w:lvlText w:val="%1)"/>
      <w:lvlJc w:val="left"/>
      <w:pPr>
        <w:tabs>
          <w:tab w:val="num" w:pos="720"/>
        </w:tabs>
        <w:ind w:left="720" w:hanging="360"/>
      </w:pPr>
      <w:rPr>
        <w:rFonts w:hint="default"/>
      </w:rPr>
    </w:lvl>
    <w:lvl w:ilvl="1" w:tplc="A836945C">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D6B80374">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CE532F"/>
    <w:multiLevelType w:val="multilevel"/>
    <w:tmpl w:val="BD66A192"/>
    <w:lvl w:ilvl="0">
      <w:start w:val="1"/>
      <w:numFmt w:val="decimal"/>
      <w:pStyle w:val="1"/>
      <w:suff w:val="space"/>
      <w:lvlText w:val="Раздел %1."/>
      <w:lvlJc w:val="left"/>
      <w:pPr>
        <w:ind w:left="0" w:firstLine="0"/>
      </w:pPr>
      <w:rPr>
        <w:rFonts w:ascii="Times New Roman" w:hAnsi="Times New Roman" w:cs="Times New Roman" w:hint="default"/>
        <w:b/>
        <w:sz w:val="28"/>
        <w:szCs w:val="28"/>
      </w:rPr>
    </w:lvl>
    <w:lvl w:ilvl="1">
      <w:start w:val="105"/>
      <w:numFmt w:val="decimal"/>
      <w:pStyle w:val="2"/>
      <w:suff w:val="nothing"/>
      <w:lvlText w:val="Глава %2. "/>
      <w:lvlJc w:val="left"/>
      <w:pPr>
        <w:ind w:left="900" w:firstLine="0"/>
      </w:pPr>
      <w:rPr>
        <w:rFonts w:ascii="Times New Roman" w:hAnsi="Times New Roman" w:cs="Times New Roman" w:hint="default"/>
        <w:b/>
        <w:i w:val="0"/>
        <w:color w:val="auto"/>
        <w:sz w:val="28"/>
        <w:szCs w:val="28"/>
      </w:rPr>
    </w:lvl>
    <w:lvl w:ilvl="2">
      <w:start w:val="1"/>
      <w:numFmt w:val="decimal"/>
      <w:lvlRestart w:val="0"/>
      <w:pStyle w:val="3"/>
      <w:suff w:val="nothing"/>
      <w:lvlText w:val="Статья %3. "/>
      <w:lvlJc w:val="left"/>
      <w:pPr>
        <w:ind w:left="940" w:hanging="231"/>
      </w:pPr>
      <w:rPr>
        <w:rFonts w:ascii="Times New Roman" w:hAnsi="Times New Roman" w:cs="Times New Roman" w:hint="default"/>
        <w:b/>
        <w:i w:val="0"/>
        <w:strike w:val="0"/>
        <w:color w:val="auto"/>
        <w:sz w:val="28"/>
        <w:szCs w:val="28"/>
      </w:rPr>
    </w:lvl>
    <w:lvl w:ilvl="3">
      <w:start w:val="1"/>
      <w:numFmt w:val="decimal"/>
      <w:lvlText w:val="%4."/>
      <w:lvlJc w:val="left"/>
      <w:pPr>
        <w:tabs>
          <w:tab w:val="num" w:pos="900"/>
        </w:tabs>
        <w:ind w:left="180" w:firstLine="0"/>
      </w:pPr>
      <w:rPr>
        <w:rFonts w:hint="default"/>
        <w:b w:val="0"/>
      </w:rPr>
    </w:lvl>
    <w:lvl w:ilvl="4">
      <w:start w:val="1"/>
      <w:numFmt w:val="decimal"/>
      <w:lvlText w:val="%5)"/>
      <w:lvlJc w:val="left"/>
      <w:pPr>
        <w:tabs>
          <w:tab w:val="num" w:pos="1080"/>
        </w:tabs>
        <w:ind w:left="1080" w:hanging="360"/>
      </w:pPr>
      <w:rPr>
        <w:rFonts w:hint="default"/>
        <w:b w:val="0"/>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1" w15:restartNumberingAfterBreak="0">
    <w:nsid w:val="1E8C05A4"/>
    <w:multiLevelType w:val="hybridMultilevel"/>
    <w:tmpl w:val="90E8B498"/>
    <w:lvl w:ilvl="0" w:tplc="96CEFA36">
      <w:start w:val="1"/>
      <w:numFmt w:val="decimal"/>
      <w:lvlText w:val="%1."/>
      <w:lvlJc w:val="left"/>
      <w:pPr>
        <w:tabs>
          <w:tab w:val="num" w:pos="1180"/>
        </w:tabs>
        <w:ind w:left="1180" w:hanging="78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2" w15:restartNumberingAfterBreak="0">
    <w:nsid w:val="23C03BC0"/>
    <w:multiLevelType w:val="hybridMultilevel"/>
    <w:tmpl w:val="A04C109A"/>
    <w:lvl w:ilvl="0" w:tplc="0419000F">
      <w:start w:val="1"/>
      <w:numFmt w:val="decimal"/>
      <w:lvlText w:val="%1."/>
      <w:lvlJc w:val="left"/>
      <w:pPr>
        <w:tabs>
          <w:tab w:val="num" w:pos="720"/>
        </w:tabs>
        <w:ind w:left="720" w:hanging="360"/>
      </w:pPr>
      <w:rPr>
        <w:rFonts w:hint="default"/>
      </w:rPr>
    </w:lvl>
    <w:lvl w:ilvl="1" w:tplc="581A5C30">
      <w:start w:val="1"/>
      <w:numFmt w:val="decimal"/>
      <w:lvlText w:val="%2)"/>
      <w:lvlJc w:val="left"/>
      <w:pPr>
        <w:tabs>
          <w:tab w:val="num" w:pos="1845"/>
        </w:tabs>
        <w:ind w:left="1845" w:hanging="7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E67D04"/>
    <w:multiLevelType w:val="hybridMultilevel"/>
    <w:tmpl w:val="1FD0F262"/>
    <w:lvl w:ilvl="0" w:tplc="638E9D7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8FE42D8"/>
    <w:multiLevelType w:val="hybridMultilevel"/>
    <w:tmpl w:val="BDF87B9C"/>
    <w:lvl w:ilvl="0" w:tplc="93802E68">
      <w:start w:val="1"/>
      <w:numFmt w:val="decimal"/>
      <w:lvlText w:val="%1)"/>
      <w:lvlJc w:val="left"/>
      <w:pPr>
        <w:tabs>
          <w:tab w:val="num" w:pos="1135"/>
        </w:tabs>
        <w:ind w:left="1135" w:hanging="735"/>
      </w:pPr>
      <w:rPr>
        <w:rFonts w:hint="default"/>
        <w:i w:val="0"/>
      </w:rPr>
    </w:lvl>
    <w:lvl w:ilvl="1" w:tplc="0419000F">
      <w:start w:val="1"/>
      <w:numFmt w:val="decimal"/>
      <w:lvlText w:val="%2."/>
      <w:lvlJc w:val="left"/>
      <w:pPr>
        <w:tabs>
          <w:tab w:val="num" w:pos="1480"/>
        </w:tabs>
        <w:ind w:left="1480" w:hanging="360"/>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5" w15:restartNumberingAfterBreak="0">
    <w:nsid w:val="2B0B0998"/>
    <w:multiLevelType w:val="hybridMultilevel"/>
    <w:tmpl w:val="578CFB1C"/>
    <w:lvl w:ilvl="0" w:tplc="93941B56">
      <w:start w:val="1"/>
      <w:numFmt w:val="decimal"/>
      <w:lvlText w:val="%1."/>
      <w:lvlJc w:val="left"/>
      <w:pPr>
        <w:tabs>
          <w:tab w:val="num" w:pos="2149"/>
        </w:tabs>
        <w:ind w:left="2149" w:hanging="360"/>
      </w:pPr>
      <w:rPr>
        <w:rFonts w:ascii="Times New Roman" w:eastAsia="Times New Roman" w:hAnsi="Times New Roman" w:cs="Times New Roman"/>
      </w:rPr>
    </w:lvl>
    <w:lvl w:ilvl="1" w:tplc="23CC97C0">
      <w:start w:val="1"/>
      <w:numFmt w:val="decimal"/>
      <w:lvlText w:val="%2)"/>
      <w:lvlJc w:val="left"/>
      <w:pPr>
        <w:tabs>
          <w:tab w:val="num" w:pos="2119"/>
        </w:tabs>
        <w:ind w:left="2119" w:hanging="69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2FB15E14"/>
    <w:multiLevelType w:val="hybridMultilevel"/>
    <w:tmpl w:val="B7305994"/>
    <w:lvl w:ilvl="0" w:tplc="FA2ACC08">
      <w:start w:val="1"/>
      <w:numFmt w:val="decimal"/>
      <w:lvlText w:val="%1)"/>
      <w:lvlJc w:val="left"/>
      <w:pPr>
        <w:tabs>
          <w:tab w:val="num" w:pos="928"/>
        </w:tabs>
        <w:ind w:left="928" w:hanging="360"/>
      </w:pPr>
      <w:rPr>
        <w:sz w:val="24"/>
      </w:rPr>
    </w:lvl>
    <w:lvl w:ilvl="1" w:tplc="04190019">
      <w:start w:val="1"/>
      <w:numFmt w:val="lowerLetter"/>
      <w:lvlText w:val="%2."/>
      <w:lvlJc w:val="left"/>
      <w:pPr>
        <w:tabs>
          <w:tab w:val="num" w:pos="1800"/>
        </w:tabs>
        <w:ind w:left="1800" w:hanging="360"/>
      </w:pPr>
    </w:lvl>
    <w:lvl w:ilvl="2" w:tplc="34CCE1EE">
      <w:start w:val="1"/>
      <w:numFmt w:val="decimal"/>
      <w:lvlText w:val="%3."/>
      <w:lvlJc w:val="left"/>
      <w:pPr>
        <w:tabs>
          <w:tab w:val="num" w:pos="3075"/>
        </w:tabs>
        <w:ind w:left="3075" w:hanging="735"/>
      </w:pPr>
      <w:rPr>
        <w:rFonts w:hint="default"/>
      </w:rPr>
    </w:lvl>
    <w:lvl w:ilvl="3" w:tplc="AB4041BE">
      <w:start w:val="1"/>
      <w:numFmt w:val="decimal"/>
      <w:lvlText w:val="%4."/>
      <w:lvlJc w:val="left"/>
      <w:pPr>
        <w:tabs>
          <w:tab w:val="num" w:pos="3240"/>
        </w:tabs>
        <w:ind w:left="3240" w:hanging="360"/>
      </w:pPr>
      <w:rPr>
        <w:b w:val="0"/>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0A616AB"/>
    <w:multiLevelType w:val="hybridMultilevel"/>
    <w:tmpl w:val="43AEDE1C"/>
    <w:lvl w:ilvl="0" w:tplc="BC1E7056">
      <w:start w:val="1"/>
      <w:numFmt w:val="decimal"/>
      <w:lvlText w:val="%1."/>
      <w:lvlJc w:val="left"/>
      <w:pPr>
        <w:tabs>
          <w:tab w:val="num" w:pos="1120"/>
        </w:tabs>
        <w:ind w:left="1120" w:hanging="720"/>
      </w:pPr>
      <w:rPr>
        <w:rFonts w:hint="default"/>
      </w:rPr>
    </w:lvl>
    <w:lvl w:ilvl="1" w:tplc="5CC0BC32">
      <w:start w:val="1"/>
      <w:numFmt w:val="decimal"/>
      <w:lvlText w:val="%2)"/>
      <w:lvlJc w:val="left"/>
      <w:pPr>
        <w:tabs>
          <w:tab w:val="num" w:pos="1480"/>
        </w:tabs>
        <w:ind w:left="1480" w:hanging="360"/>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8" w15:restartNumberingAfterBreak="0">
    <w:nsid w:val="324830CD"/>
    <w:multiLevelType w:val="multilevel"/>
    <w:tmpl w:val="206E61AE"/>
    <w:lvl w:ilvl="0">
      <w:start w:val="1"/>
      <w:numFmt w:val="decimal"/>
      <w:pStyle w:val="10"/>
      <w:lvlText w:val="%1."/>
      <w:lvlJc w:val="left"/>
      <w:pPr>
        <w:ind w:left="1004" w:hanging="720"/>
      </w:pPr>
      <w:rPr>
        <w:rFonts w:ascii="Times New Roman" w:hAnsi="Times New Roman" w:cs="Times New Roman" w:hint="default"/>
        <w:i w:val="0"/>
        <w:sz w:val="24"/>
      </w:rPr>
    </w:lvl>
    <w:lvl w:ilvl="1">
      <w:start w:val="1"/>
      <w:numFmt w:val="decimal"/>
      <w:lvlText w:val="%1.%2."/>
      <w:lvlJc w:val="left"/>
      <w:pPr>
        <w:ind w:left="1428" w:hanging="720"/>
      </w:pPr>
      <w:rPr>
        <w:rFonts w:ascii="Times New Roman" w:hAnsi="Times New Roman" w:cs="Times New Roman" w:hint="default"/>
        <w:b w:val="0"/>
        <w:sz w:val="24"/>
        <w:szCs w:val="24"/>
      </w:rPr>
    </w:lvl>
    <w:lvl w:ilvl="2">
      <w:start w:val="1"/>
      <w:numFmt w:val="decimal"/>
      <w:lvlText w:val="%3)"/>
      <w:lvlJc w:val="left"/>
      <w:pPr>
        <w:ind w:left="1288" w:hanging="720"/>
      </w:pPr>
      <w:rPr>
        <w:b w:val="0"/>
        <w:i w:val="0"/>
        <w:color w:val="auto"/>
      </w:rPr>
    </w:lvl>
    <w:lvl w:ilvl="3">
      <w:start w:val="1"/>
      <w:numFmt w:val="decimal"/>
      <w:lvlText w:val="%1.%2.%3.%4."/>
      <w:lvlJc w:val="left"/>
      <w:pPr>
        <w:ind w:left="3204" w:hanging="1080"/>
      </w:pPr>
    </w:lvl>
    <w:lvl w:ilvl="4">
      <w:start w:val="1"/>
      <w:numFmt w:val="decimal"/>
      <w:lvlText w:val="%1.%2.%3.%4.%5."/>
      <w:lvlJc w:val="left"/>
      <w:pPr>
        <w:ind w:left="4272" w:hanging="144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7116" w:hanging="2160"/>
      </w:pPr>
    </w:lvl>
    <w:lvl w:ilvl="8">
      <w:start w:val="1"/>
      <w:numFmt w:val="decimal"/>
      <w:lvlText w:val="%1.%2.%3.%4.%5.%6.%7.%8.%9."/>
      <w:lvlJc w:val="left"/>
      <w:pPr>
        <w:ind w:left="7824" w:hanging="2160"/>
      </w:pPr>
    </w:lvl>
  </w:abstractNum>
  <w:abstractNum w:abstractNumId="19" w15:restartNumberingAfterBreak="0">
    <w:nsid w:val="32B17698"/>
    <w:multiLevelType w:val="hybridMultilevel"/>
    <w:tmpl w:val="D1E026F8"/>
    <w:lvl w:ilvl="0" w:tplc="67DE4DA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46D74A4"/>
    <w:multiLevelType w:val="hybridMultilevel"/>
    <w:tmpl w:val="0B32BB0C"/>
    <w:lvl w:ilvl="0" w:tplc="5680FD5A">
      <w:start w:val="1"/>
      <w:numFmt w:val="decimal"/>
      <w:lvlText w:val="%1."/>
      <w:lvlJc w:val="left"/>
      <w:pPr>
        <w:tabs>
          <w:tab w:val="num" w:pos="1440"/>
        </w:tabs>
        <w:ind w:left="720" w:firstLine="0"/>
      </w:pPr>
      <w:rPr>
        <w:rFonts w:hint="default"/>
      </w:rPr>
    </w:lvl>
    <w:lvl w:ilvl="1" w:tplc="93941B56">
      <w:start w:val="1"/>
      <w:numFmt w:val="decimal"/>
      <w:lvlText w:val="%2."/>
      <w:lvlJc w:val="left"/>
      <w:pPr>
        <w:tabs>
          <w:tab w:val="num" w:pos="1800"/>
        </w:tabs>
        <w:ind w:left="1800" w:hanging="360"/>
      </w:pPr>
      <w:rPr>
        <w:rFonts w:ascii="Times New Roman" w:eastAsia="Times New Roman" w:hAnsi="Times New Roman" w:cs="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24263BF8">
      <w:start w:val="1"/>
      <w:numFmt w:val="decimal"/>
      <w:lvlText w:val="%6)"/>
      <w:lvlJc w:val="left"/>
      <w:pPr>
        <w:tabs>
          <w:tab w:val="num" w:pos="4860"/>
        </w:tabs>
        <w:ind w:left="4860" w:hanging="360"/>
      </w:pPr>
      <w:rPr>
        <w:rFonts w:hint="default"/>
      </w:r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72123CE"/>
    <w:multiLevelType w:val="hybridMultilevel"/>
    <w:tmpl w:val="E126F2A0"/>
    <w:lvl w:ilvl="0" w:tplc="93941B56">
      <w:start w:val="1"/>
      <w:numFmt w:val="decimal"/>
      <w:lvlText w:val="%1."/>
      <w:lvlJc w:val="left"/>
      <w:pPr>
        <w:tabs>
          <w:tab w:val="num" w:pos="1800"/>
        </w:tabs>
        <w:ind w:left="1800" w:hanging="360"/>
      </w:pPr>
      <w:rPr>
        <w:rFonts w:ascii="Times New Roman" w:eastAsia="Times New Roman" w:hAnsi="Times New Roman" w:cs="Times New Roman"/>
      </w:rPr>
    </w:lvl>
    <w:lvl w:ilvl="1" w:tplc="A8A67B1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CA431B8"/>
    <w:multiLevelType w:val="hybridMultilevel"/>
    <w:tmpl w:val="97EA7322"/>
    <w:lvl w:ilvl="0" w:tplc="03CE6ECA">
      <w:start w:val="1"/>
      <w:numFmt w:val="decimal"/>
      <w:lvlText w:val="%1."/>
      <w:lvlJc w:val="left"/>
      <w:pPr>
        <w:tabs>
          <w:tab w:val="num" w:pos="1440"/>
        </w:tabs>
        <w:ind w:left="1440" w:hanging="720"/>
      </w:pPr>
      <w:rPr>
        <w:rFonts w:hint="default"/>
      </w:rPr>
    </w:lvl>
    <w:lvl w:ilvl="1" w:tplc="9064DF30">
      <w:start w:val="1"/>
      <w:numFmt w:val="decimal"/>
      <w:lvlText w:val="%2."/>
      <w:lvlJc w:val="left"/>
      <w:pPr>
        <w:tabs>
          <w:tab w:val="num" w:pos="360"/>
        </w:tabs>
        <w:ind w:left="360" w:hanging="360"/>
      </w:pPr>
      <w:rPr>
        <w:rFonts w:ascii="Times New Roman" w:hAnsi="Times New Roman" w:cs="Times New Roman" w:hint="default"/>
        <w:b w:val="0"/>
        <w:color w:val="000000"/>
        <w:sz w:val="24"/>
        <w:szCs w:val="24"/>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47A04316">
      <w:start w:val="1"/>
      <w:numFmt w:val="decimal"/>
      <w:lvlText w:val="%7)"/>
      <w:lvlJc w:val="left"/>
      <w:pPr>
        <w:tabs>
          <w:tab w:val="num" w:pos="4680"/>
        </w:tabs>
        <w:ind w:left="4680" w:hanging="360"/>
      </w:pPr>
      <w:rPr>
        <w:rFonts w:hint="default"/>
      </w:r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F0E4199"/>
    <w:multiLevelType w:val="hybridMultilevel"/>
    <w:tmpl w:val="FA4CCE20"/>
    <w:lvl w:ilvl="0" w:tplc="02BE7A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303D7"/>
    <w:multiLevelType w:val="hybridMultilevel"/>
    <w:tmpl w:val="47F4C87C"/>
    <w:lvl w:ilvl="0" w:tplc="02BE7AA2">
      <w:start w:val="1"/>
      <w:numFmt w:val="bullet"/>
      <w:lvlText w:val=""/>
      <w:lvlJc w:val="left"/>
      <w:pPr>
        <w:tabs>
          <w:tab w:val="num" w:pos="1257"/>
        </w:tabs>
        <w:ind w:left="1257" w:hanging="34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EAE058F4">
      <w:start w:val="1"/>
      <w:numFmt w:val="decimal"/>
      <w:lvlText w:val="%3)"/>
      <w:lvlJc w:val="left"/>
      <w:pPr>
        <w:tabs>
          <w:tab w:val="num" w:pos="2340"/>
        </w:tabs>
        <w:ind w:left="2340" w:hanging="360"/>
      </w:pPr>
      <w:rPr>
        <w:rFont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03B4B8A"/>
    <w:multiLevelType w:val="hybridMultilevel"/>
    <w:tmpl w:val="DB60B200"/>
    <w:lvl w:ilvl="0" w:tplc="0419000F">
      <w:start w:val="1"/>
      <w:numFmt w:val="decimal"/>
      <w:lvlText w:val="%1."/>
      <w:lvlJc w:val="left"/>
      <w:pPr>
        <w:tabs>
          <w:tab w:val="num" w:pos="360"/>
        </w:tabs>
        <w:ind w:left="360" w:hanging="360"/>
      </w:pPr>
      <w:rPr>
        <w:rFonts w:hint="default"/>
      </w:rPr>
    </w:lvl>
    <w:lvl w:ilvl="1" w:tplc="16D8CBE2">
      <w:start w:val="1"/>
      <w:numFmt w:val="decimal"/>
      <w:lvlText w:val="%2)"/>
      <w:lvlJc w:val="left"/>
      <w:pPr>
        <w:tabs>
          <w:tab w:val="num" w:pos="1440"/>
        </w:tabs>
        <w:ind w:left="1440" w:hanging="360"/>
      </w:pPr>
      <w:rPr>
        <w:rFonts w:hint="default"/>
      </w:rPr>
    </w:lvl>
    <w:lvl w:ilvl="2" w:tplc="562895AC">
      <w:start w:val="1"/>
      <w:numFmt w:val="decimal"/>
      <w:lvlText w:val="%3)"/>
      <w:lvlJc w:val="left"/>
      <w:pPr>
        <w:tabs>
          <w:tab w:val="num" w:pos="2430"/>
        </w:tabs>
        <w:ind w:left="2430" w:hanging="450"/>
      </w:pPr>
      <w:rPr>
        <w:rFonts w:hint="default"/>
        <w:color w:val="auto"/>
      </w:rPr>
    </w:lvl>
    <w:lvl w:ilvl="3" w:tplc="02BE7AA2">
      <w:start w:val="1"/>
      <w:numFmt w:val="bullet"/>
      <w:lvlText w:val=""/>
      <w:lvlJc w:val="left"/>
      <w:pPr>
        <w:tabs>
          <w:tab w:val="num" w:pos="2860"/>
        </w:tabs>
        <w:ind w:left="2860" w:hanging="34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4077DF2"/>
    <w:multiLevelType w:val="hybridMultilevel"/>
    <w:tmpl w:val="792CFD7C"/>
    <w:lvl w:ilvl="0" w:tplc="D516693C">
      <w:start w:val="1"/>
      <w:numFmt w:val="decimal"/>
      <w:lvlText w:val="%1)"/>
      <w:lvlJc w:val="left"/>
      <w:pPr>
        <w:tabs>
          <w:tab w:val="num" w:pos="760"/>
        </w:tabs>
        <w:ind w:left="760" w:hanging="360"/>
      </w:pPr>
      <w:rPr>
        <w:rFonts w:hint="default"/>
      </w:rPr>
    </w:lvl>
    <w:lvl w:ilvl="1" w:tplc="24E82F56">
      <w:start w:val="1"/>
      <w:numFmt w:val="decimal"/>
      <w:lvlText w:val="%2."/>
      <w:lvlJc w:val="left"/>
      <w:pPr>
        <w:tabs>
          <w:tab w:val="num" w:pos="1870"/>
        </w:tabs>
        <w:ind w:left="1870" w:hanging="750"/>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7" w15:restartNumberingAfterBreak="0">
    <w:nsid w:val="50FF7F7E"/>
    <w:multiLevelType w:val="hybridMultilevel"/>
    <w:tmpl w:val="89DA0FCE"/>
    <w:lvl w:ilvl="0" w:tplc="4976CC92">
      <w:start w:val="1"/>
      <w:numFmt w:val="decimal"/>
      <w:lvlText w:val="%1."/>
      <w:lvlJc w:val="left"/>
      <w:pPr>
        <w:tabs>
          <w:tab w:val="num" w:pos="1165"/>
        </w:tabs>
        <w:ind w:left="1165" w:hanging="76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8" w15:restartNumberingAfterBreak="0">
    <w:nsid w:val="54BC69C4"/>
    <w:multiLevelType w:val="multilevel"/>
    <w:tmpl w:val="A77CE43C"/>
    <w:lvl w:ilvl="0">
      <w:start w:val="2"/>
      <w:numFmt w:val="decimal"/>
      <w:lvlText w:val="%1.0."/>
      <w:lvlJc w:val="left"/>
      <w:pPr>
        <w:ind w:left="1800" w:hanging="720"/>
      </w:pPr>
      <w:rPr>
        <w:rFonts w:ascii="Times New Roman" w:hAnsi="Times New Roman" w:cs="Times New Roman" w:hint="default"/>
        <w:b/>
        <w:color w:val="000000"/>
        <w:sz w:val="28"/>
        <w:szCs w:val="28"/>
      </w:rPr>
    </w:lvl>
    <w:lvl w:ilvl="1">
      <w:start w:val="1"/>
      <w:numFmt w:val="decimal"/>
      <w:lvlText w:val="%1.%2."/>
      <w:lvlJc w:val="left"/>
      <w:pPr>
        <w:ind w:left="2509" w:hanging="720"/>
      </w:pPr>
      <w:rPr>
        <w:rFonts w:ascii="Times New Roman" w:hAnsi="Times New Roman" w:cs="Times New Roman" w:hint="default"/>
        <w:b w:val="0"/>
        <w:color w:val="000000"/>
        <w:sz w:val="24"/>
        <w:szCs w:val="24"/>
      </w:rPr>
    </w:lvl>
    <w:lvl w:ilvl="2">
      <w:start w:val="1"/>
      <w:numFmt w:val="decimal"/>
      <w:lvlText w:val="%1.%2.%3."/>
      <w:lvlJc w:val="left"/>
      <w:pPr>
        <w:ind w:left="3218" w:hanging="720"/>
      </w:pPr>
      <w:rPr>
        <w:rFonts w:ascii="Arial" w:hAnsi="Arial" w:cs="Arial" w:hint="default"/>
        <w:color w:val="000000"/>
        <w:sz w:val="32"/>
      </w:rPr>
    </w:lvl>
    <w:lvl w:ilvl="3">
      <w:start w:val="1"/>
      <w:numFmt w:val="decimal"/>
      <w:lvlText w:val="%1.%2.%3.%4."/>
      <w:lvlJc w:val="left"/>
      <w:pPr>
        <w:ind w:left="4287" w:hanging="1080"/>
      </w:pPr>
      <w:rPr>
        <w:rFonts w:ascii="Arial" w:hAnsi="Arial" w:cs="Arial" w:hint="default"/>
        <w:color w:val="000000"/>
        <w:sz w:val="32"/>
      </w:rPr>
    </w:lvl>
    <w:lvl w:ilvl="4">
      <w:start w:val="1"/>
      <w:numFmt w:val="decimal"/>
      <w:lvlText w:val="%1.%2.%3.%4.%5."/>
      <w:lvlJc w:val="left"/>
      <w:pPr>
        <w:ind w:left="4996" w:hanging="1080"/>
      </w:pPr>
      <w:rPr>
        <w:rFonts w:ascii="Arial" w:hAnsi="Arial" w:cs="Arial" w:hint="default"/>
        <w:color w:val="000000"/>
        <w:sz w:val="32"/>
      </w:rPr>
    </w:lvl>
    <w:lvl w:ilvl="5">
      <w:start w:val="1"/>
      <w:numFmt w:val="decimal"/>
      <w:lvlText w:val="%1.%2.%3.%4.%5.%6."/>
      <w:lvlJc w:val="left"/>
      <w:pPr>
        <w:ind w:left="6065" w:hanging="1440"/>
      </w:pPr>
      <w:rPr>
        <w:rFonts w:ascii="Arial" w:hAnsi="Arial" w:cs="Arial" w:hint="default"/>
        <w:color w:val="000000"/>
        <w:sz w:val="32"/>
      </w:rPr>
    </w:lvl>
    <w:lvl w:ilvl="6">
      <w:start w:val="1"/>
      <w:numFmt w:val="decimal"/>
      <w:lvlText w:val="%1.%2.%3.%4.%5.%6.%7."/>
      <w:lvlJc w:val="left"/>
      <w:pPr>
        <w:ind w:left="7134" w:hanging="1800"/>
      </w:pPr>
      <w:rPr>
        <w:rFonts w:ascii="Arial" w:hAnsi="Arial" w:cs="Arial" w:hint="default"/>
        <w:color w:val="000000"/>
        <w:sz w:val="32"/>
      </w:rPr>
    </w:lvl>
    <w:lvl w:ilvl="7">
      <w:start w:val="1"/>
      <w:numFmt w:val="decimal"/>
      <w:lvlText w:val="%1.%2.%3.%4.%5.%6.%7.%8."/>
      <w:lvlJc w:val="left"/>
      <w:pPr>
        <w:ind w:left="7843" w:hanging="1800"/>
      </w:pPr>
      <w:rPr>
        <w:rFonts w:ascii="Arial" w:hAnsi="Arial" w:cs="Arial" w:hint="default"/>
        <w:color w:val="000000"/>
        <w:sz w:val="32"/>
      </w:rPr>
    </w:lvl>
    <w:lvl w:ilvl="8">
      <w:start w:val="1"/>
      <w:numFmt w:val="decimal"/>
      <w:lvlText w:val="%1.%2.%3.%4.%5.%6.%7.%8.%9."/>
      <w:lvlJc w:val="left"/>
      <w:pPr>
        <w:ind w:left="8912" w:hanging="2160"/>
      </w:pPr>
      <w:rPr>
        <w:rFonts w:ascii="Arial" w:hAnsi="Arial" w:cs="Arial" w:hint="default"/>
        <w:color w:val="000000"/>
        <w:sz w:val="32"/>
      </w:rPr>
    </w:lvl>
  </w:abstractNum>
  <w:abstractNum w:abstractNumId="29" w15:restartNumberingAfterBreak="0">
    <w:nsid w:val="553225FE"/>
    <w:multiLevelType w:val="hybridMultilevel"/>
    <w:tmpl w:val="1CF06C7E"/>
    <w:lvl w:ilvl="0" w:tplc="D34A6B5C">
      <w:start w:val="1"/>
      <w:numFmt w:val="decimal"/>
      <w:lvlText w:val="%1."/>
      <w:lvlJc w:val="left"/>
      <w:pPr>
        <w:tabs>
          <w:tab w:val="num" w:pos="1135"/>
        </w:tabs>
        <w:ind w:left="1135" w:hanging="73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0" w15:restartNumberingAfterBreak="0">
    <w:nsid w:val="5BAB7402"/>
    <w:multiLevelType w:val="hybridMultilevel"/>
    <w:tmpl w:val="71FA26C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E2ECD"/>
    <w:multiLevelType w:val="hybridMultilevel"/>
    <w:tmpl w:val="12A4A5C8"/>
    <w:lvl w:ilvl="0" w:tplc="34809766">
      <w:start w:val="1"/>
      <w:numFmt w:val="decimal"/>
      <w:lvlText w:val="%1)"/>
      <w:lvlJc w:val="left"/>
      <w:pPr>
        <w:tabs>
          <w:tab w:val="num" w:pos="1080"/>
        </w:tabs>
        <w:ind w:left="1080" w:hanging="360"/>
      </w:pPr>
    </w:lvl>
    <w:lvl w:ilvl="1" w:tplc="04190019">
      <w:start w:val="5"/>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439335B"/>
    <w:multiLevelType w:val="hybridMultilevel"/>
    <w:tmpl w:val="0964B15E"/>
    <w:lvl w:ilvl="0" w:tplc="3006CC2C">
      <w:start w:val="1"/>
      <w:numFmt w:val="decimal"/>
      <w:lvlText w:val="%1)"/>
      <w:lvlJc w:val="left"/>
      <w:pPr>
        <w:tabs>
          <w:tab w:val="num" w:pos="1075"/>
        </w:tabs>
        <w:ind w:left="1075" w:hanging="675"/>
      </w:pPr>
      <w:rPr>
        <w:rFonts w:hint="default"/>
      </w:rPr>
    </w:lvl>
    <w:lvl w:ilvl="1" w:tplc="E408AC30">
      <w:start w:val="1"/>
      <w:numFmt w:val="decimal"/>
      <w:lvlText w:val="%2."/>
      <w:lvlJc w:val="left"/>
      <w:pPr>
        <w:tabs>
          <w:tab w:val="num" w:pos="1825"/>
        </w:tabs>
        <w:ind w:left="1825" w:hanging="705"/>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3" w15:restartNumberingAfterBreak="0">
    <w:nsid w:val="662E4E4F"/>
    <w:multiLevelType w:val="hybridMultilevel"/>
    <w:tmpl w:val="D29A07A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F3711"/>
    <w:multiLevelType w:val="hybridMultilevel"/>
    <w:tmpl w:val="5AAAB8EE"/>
    <w:lvl w:ilvl="0" w:tplc="4FE8CA16">
      <w:start w:val="1"/>
      <w:numFmt w:val="decimal"/>
      <w:lvlText w:val="%1."/>
      <w:lvlJc w:val="left"/>
      <w:pPr>
        <w:tabs>
          <w:tab w:val="num" w:pos="810"/>
        </w:tabs>
        <w:ind w:left="810" w:hanging="450"/>
      </w:pPr>
      <w:rPr>
        <w:rFonts w:hint="default"/>
      </w:rPr>
    </w:lvl>
    <w:lvl w:ilvl="1" w:tplc="262A8D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B684DFE"/>
    <w:multiLevelType w:val="hybridMultilevel"/>
    <w:tmpl w:val="C32E339E"/>
    <w:lvl w:ilvl="0" w:tplc="02BE7A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53F88"/>
    <w:multiLevelType w:val="hybridMultilevel"/>
    <w:tmpl w:val="B8925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B9573C"/>
    <w:multiLevelType w:val="hybridMultilevel"/>
    <w:tmpl w:val="908236AA"/>
    <w:lvl w:ilvl="0" w:tplc="CB8A2410">
      <w:start w:val="1"/>
      <w:numFmt w:val="decimal"/>
      <w:lvlText w:val="%1."/>
      <w:lvlJc w:val="left"/>
      <w:pPr>
        <w:tabs>
          <w:tab w:val="num" w:pos="360"/>
        </w:tabs>
        <w:ind w:left="360" w:hanging="360"/>
      </w:pPr>
      <w:rPr>
        <w:rFonts w:hint="default"/>
        <w:b w:val="0"/>
      </w:rPr>
    </w:lvl>
    <w:lvl w:ilvl="1" w:tplc="0419000F">
      <w:start w:val="1"/>
      <w:numFmt w:val="lowerLetter"/>
      <w:lvlText w:val="%2."/>
      <w:lvlJc w:val="left"/>
      <w:pPr>
        <w:tabs>
          <w:tab w:val="num" w:pos="1080"/>
        </w:tabs>
        <w:ind w:left="1080" w:hanging="360"/>
      </w:pPr>
    </w:lvl>
    <w:lvl w:ilvl="2" w:tplc="829038C0">
      <w:start w:val="1"/>
      <w:numFmt w:val="decimal"/>
      <w:lvlText w:val="%3)"/>
      <w:lvlJc w:val="left"/>
      <w:pPr>
        <w:tabs>
          <w:tab w:val="num" w:pos="2310"/>
        </w:tabs>
        <w:ind w:left="2310" w:hanging="69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74484017"/>
    <w:multiLevelType w:val="hybridMultilevel"/>
    <w:tmpl w:val="0D6EAFDC"/>
    <w:lvl w:ilvl="0" w:tplc="2912DA8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17C06DA4">
      <w:start w:val="1"/>
      <w:numFmt w:val="decimal"/>
      <w:lvlText w:val="%3)"/>
      <w:lvlJc w:val="left"/>
      <w:pPr>
        <w:tabs>
          <w:tab w:val="num" w:pos="2730"/>
        </w:tabs>
        <w:ind w:left="2730" w:hanging="7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6155B7E"/>
    <w:multiLevelType w:val="hybridMultilevel"/>
    <w:tmpl w:val="3BF697C8"/>
    <w:lvl w:ilvl="0" w:tplc="82E02FC0">
      <w:start w:val="1"/>
      <w:numFmt w:val="decimal"/>
      <w:lvlText w:val="%1."/>
      <w:lvlJc w:val="left"/>
      <w:pPr>
        <w:tabs>
          <w:tab w:val="num" w:pos="1225"/>
        </w:tabs>
        <w:ind w:left="1225" w:hanging="82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0" w15:restartNumberingAfterBreak="0">
    <w:nsid w:val="76706B11"/>
    <w:multiLevelType w:val="hybridMultilevel"/>
    <w:tmpl w:val="9D963050"/>
    <w:lvl w:ilvl="0" w:tplc="C0284416">
      <w:start w:val="1"/>
      <w:numFmt w:val="decimal"/>
      <w:lvlText w:val="%1)"/>
      <w:lvlJc w:val="left"/>
      <w:pPr>
        <w:tabs>
          <w:tab w:val="num" w:pos="1827"/>
        </w:tabs>
        <w:ind w:left="1814" w:hanging="510"/>
      </w:pPr>
      <w:rPr>
        <w:rFonts w:hint="default"/>
      </w:rPr>
    </w:lvl>
    <w:lvl w:ilvl="1" w:tplc="C0284416">
      <w:start w:val="1"/>
      <w:numFmt w:val="decimal"/>
      <w:lvlText w:val="%2)"/>
      <w:lvlJc w:val="left"/>
      <w:pPr>
        <w:tabs>
          <w:tab w:val="num" w:pos="2170"/>
        </w:tabs>
        <w:ind w:left="2157" w:hanging="51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15:restartNumberingAfterBreak="0">
    <w:nsid w:val="768400B3"/>
    <w:multiLevelType w:val="hybridMultilevel"/>
    <w:tmpl w:val="7EDE77BE"/>
    <w:lvl w:ilvl="0" w:tplc="3C1EA398">
      <w:start w:val="1"/>
      <w:numFmt w:val="decimal"/>
      <w:lvlText w:val="%1."/>
      <w:lvlJc w:val="left"/>
      <w:pPr>
        <w:tabs>
          <w:tab w:val="num" w:pos="1135"/>
        </w:tabs>
        <w:ind w:left="1135" w:hanging="73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2" w15:restartNumberingAfterBreak="0">
    <w:nsid w:val="774A2468"/>
    <w:multiLevelType w:val="hybridMultilevel"/>
    <w:tmpl w:val="DC1EF8D2"/>
    <w:lvl w:ilvl="0" w:tplc="04190011">
      <w:start w:val="1"/>
      <w:numFmt w:val="decimal"/>
      <w:lvlText w:val="%1)"/>
      <w:lvlJc w:val="left"/>
      <w:pPr>
        <w:tabs>
          <w:tab w:val="num" w:pos="1080"/>
        </w:tabs>
        <w:ind w:left="1080" w:hanging="360"/>
      </w:pPr>
    </w:lvl>
    <w:lvl w:ilvl="1" w:tplc="40D826B0">
      <w:start w:val="1"/>
      <w:numFmt w:val="decimal"/>
      <w:lvlText w:val="%2."/>
      <w:lvlJc w:val="left"/>
      <w:pPr>
        <w:tabs>
          <w:tab w:val="num" w:pos="1770"/>
        </w:tabs>
        <w:ind w:left="1770" w:hanging="69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7E022CC"/>
    <w:multiLevelType w:val="multilevel"/>
    <w:tmpl w:val="58FE928C"/>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9B48AB"/>
    <w:multiLevelType w:val="hybridMultilevel"/>
    <w:tmpl w:val="BF78DDC6"/>
    <w:lvl w:ilvl="0" w:tplc="5C2ECE52">
      <w:start w:val="1"/>
      <w:numFmt w:val="decimal"/>
      <w:lvlText w:val="%1."/>
      <w:lvlJc w:val="left"/>
      <w:pPr>
        <w:tabs>
          <w:tab w:val="num" w:pos="1105"/>
        </w:tabs>
        <w:ind w:left="1105" w:hanging="70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5" w15:restartNumberingAfterBreak="0">
    <w:nsid w:val="7C145D21"/>
    <w:multiLevelType w:val="hybridMultilevel"/>
    <w:tmpl w:val="EA58D4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FC57C1"/>
    <w:multiLevelType w:val="hybridMultilevel"/>
    <w:tmpl w:val="33047958"/>
    <w:lvl w:ilvl="0" w:tplc="562895AC">
      <w:start w:val="1"/>
      <w:numFmt w:val="decimal"/>
      <w:lvlText w:val="%1)"/>
      <w:lvlJc w:val="left"/>
      <w:pPr>
        <w:tabs>
          <w:tab w:val="num" w:pos="690"/>
        </w:tabs>
        <w:ind w:left="690" w:hanging="450"/>
      </w:pPr>
      <w:rPr>
        <w:rFonts w:hint="default"/>
        <w:color w:val="auto"/>
      </w:rPr>
    </w:lvl>
    <w:lvl w:ilvl="1" w:tplc="4620A1CA">
      <w:start w:val="1"/>
      <w:numFmt w:val="decimal"/>
      <w:lvlText w:val="%2."/>
      <w:lvlJc w:val="left"/>
      <w:pPr>
        <w:tabs>
          <w:tab w:val="num" w:pos="60"/>
        </w:tabs>
        <w:ind w:left="60" w:hanging="720"/>
      </w:pPr>
      <w:rPr>
        <w:rFonts w:hint="default"/>
      </w:rPr>
    </w:lvl>
    <w:lvl w:ilvl="2" w:tplc="9AD218F4">
      <w:start w:val="1"/>
      <w:numFmt w:val="decimal"/>
      <w:lvlText w:val="%3."/>
      <w:lvlJc w:val="left"/>
      <w:pPr>
        <w:tabs>
          <w:tab w:val="num" w:pos="915"/>
        </w:tabs>
        <w:ind w:left="915" w:hanging="675"/>
      </w:pPr>
      <w:rPr>
        <w:rFonts w:hint="default"/>
      </w:rPr>
    </w:lvl>
    <w:lvl w:ilvl="3" w:tplc="0419000F" w:tentative="1">
      <w:start w:val="1"/>
      <w:numFmt w:val="decimal"/>
      <w:lvlText w:val="%4."/>
      <w:lvlJc w:val="left"/>
      <w:pPr>
        <w:tabs>
          <w:tab w:val="num" w:pos="1140"/>
        </w:tabs>
        <w:ind w:left="1140" w:hanging="360"/>
      </w:pPr>
    </w:lvl>
    <w:lvl w:ilvl="4" w:tplc="04190019" w:tentative="1">
      <w:start w:val="1"/>
      <w:numFmt w:val="lowerLetter"/>
      <w:lvlText w:val="%5."/>
      <w:lvlJc w:val="left"/>
      <w:pPr>
        <w:tabs>
          <w:tab w:val="num" w:pos="1860"/>
        </w:tabs>
        <w:ind w:left="1860" w:hanging="360"/>
      </w:pPr>
    </w:lvl>
    <w:lvl w:ilvl="5" w:tplc="0419001B" w:tentative="1">
      <w:start w:val="1"/>
      <w:numFmt w:val="lowerRoman"/>
      <w:lvlText w:val="%6."/>
      <w:lvlJc w:val="right"/>
      <w:pPr>
        <w:tabs>
          <w:tab w:val="num" w:pos="2580"/>
        </w:tabs>
        <w:ind w:left="2580" w:hanging="180"/>
      </w:pPr>
    </w:lvl>
    <w:lvl w:ilvl="6" w:tplc="0419000F" w:tentative="1">
      <w:start w:val="1"/>
      <w:numFmt w:val="decimal"/>
      <w:lvlText w:val="%7."/>
      <w:lvlJc w:val="left"/>
      <w:pPr>
        <w:tabs>
          <w:tab w:val="num" w:pos="3300"/>
        </w:tabs>
        <w:ind w:left="3300" w:hanging="360"/>
      </w:pPr>
    </w:lvl>
    <w:lvl w:ilvl="7" w:tplc="04190019" w:tentative="1">
      <w:start w:val="1"/>
      <w:numFmt w:val="lowerLetter"/>
      <w:lvlText w:val="%8."/>
      <w:lvlJc w:val="left"/>
      <w:pPr>
        <w:tabs>
          <w:tab w:val="num" w:pos="4020"/>
        </w:tabs>
        <w:ind w:left="4020" w:hanging="360"/>
      </w:pPr>
    </w:lvl>
    <w:lvl w:ilvl="8" w:tplc="0419001B" w:tentative="1">
      <w:start w:val="1"/>
      <w:numFmt w:val="lowerRoman"/>
      <w:lvlText w:val="%9."/>
      <w:lvlJc w:val="right"/>
      <w:pPr>
        <w:tabs>
          <w:tab w:val="num" w:pos="4740"/>
        </w:tabs>
        <w:ind w:left="4740" w:hanging="180"/>
      </w:pPr>
    </w:lvl>
  </w:abstractNum>
  <w:abstractNum w:abstractNumId="47" w15:restartNumberingAfterBreak="0">
    <w:nsid w:val="7FAF2213"/>
    <w:multiLevelType w:val="hybridMultilevel"/>
    <w:tmpl w:val="A106F70C"/>
    <w:lvl w:ilvl="0" w:tplc="5C68A03A">
      <w:start w:val="1"/>
      <w:numFmt w:val="decimal"/>
      <w:lvlText w:val="%1)"/>
      <w:lvlJc w:val="left"/>
      <w:pPr>
        <w:tabs>
          <w:tab w:val="num" w:pos="1080"/>
        </w:tabs>
        <w:ind w:left="1080" w:hanging="360"/>
      </w:pPr>
    </w:lvl>
    <w:lvl w:ilvl="1" w:tplc="143CBC2C">
      <w:start w:val="2"/>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2"/>
  </w:num>
  <w:num w:numId="2">
    <w:abstractNumId w:val="31"/>
  </w:num>
  <w:num w:numId="3">
    <w:abstractNumId w:val="47"/>
  </w:num>
  <w:num w:numId="4">
    <w:abstractNumId w:val="46"/>
  </w:num>
  <w:num w:numId="5">
    <w:abstractNumId w:val="37"/>
  </w:num>
  <w:num w:numId="6">
    <w:abstractNumId w:val="10"/>
  </w:num>
  <w:num w:numId="7">
    <w:abstractNumId w:val="20"/>
  </w:num>
  <w:num w:numId="8">
    <w:abstractNumId w:val="5"/>
  </w:num>
  <w:num w:numId="9">
    <w:abstractNumId w:val="21"/>
  </w:num>
  <w:num w:numId="10">
    <w:abstractNumId w:val="15"/>
  </w:num>
  <w:num w:numId="11">
    <w:abstractNumId w:val="25"/>
  </w:num>
  <w:num w:numId="12">
    <w:abstractNumId w:val="42"/>
  </w:num>
  <w:num w:numId="13">
    <w:abstractNumId w:val="24"/>
  </w:num>
  <w:num w:numId="14">
    <w:abstractNumId w:val="34"/>
  </w:num>
  <w:num w:numId="15">
    <w:abstractNumId w:val="12"/>
  </w:num>
  <w:num w:numId="16">
    <w:abstractNumId w:val="3"/>
  </w:num>
  <w:num w:numId="17">
    <w:abstractNumId w:val="9"/>
  </w:num>
  <w:num w:numId="18">
    <w:abstractNumId w:val="17"/>
  </w:num>
  <w:num w:numId="19">
    <w:abstractNumId w:val="1"/>
  </w:num>
  <w:num w:numId="20">
    <w:abstractNumId w:val="14"/>
  </w:num>
  <w:num w:numId="21">
    <w:abstractNumId w:val="32"/>
  </w:num>
  <w:num w:numId="22">
    <w:abstractNumId w:val="26"/>
  </w:num>
  <w:num w:numId="23">
    <w:abstractNumId w:val="38"/>
  </w:num>
  <w:num w:numId="24">
    <w:abstractNumId w:val="11"/>
  </w:num>
  <w:num w:numId="25">
    <w:abstractNumId w:val="4"/>
  </w:num>
  <w:num w:numId="26">
    <w:abstractNumId w:val="0"/>
  </w:num>
  <w:num w:numId="27">
    <w:abstractNumId w:val="27"/>
  </w:num>
  <w:num w:numId="28">
    <w:abstractNumId w:val="41"/>
  </w:num>
  <w:num w:numId="29">
    <w:abstractNumId w:val="8"/>
  </w:num>
  <w:num w:numId="30">
    <w:abstractNumId w:val="39"/>
  </w:num>
  <w:num w:numId="31">
    <w:abstractNumId w:val="29"/>
  </w:num>
  <w:num w:numId="32">
    <w:abstractNumId w:val="44"/>
  </w:num>
  <w:num w:numId="33">
    <w:abstractNumId w:val="36"/>
  </w:num>
  <w:num w:numId="34">
    <w:abstractNumId w:val="19"/>
  </w:num>
  <w:num w:numId="35">
    <w:abstractNumId w:val="45"/>
  </w:num>
  <w:num w:numId="36">
    <w:abstractNumId w:val="43"/>
  </w:num>
  <w:num w:numId="37">
    <w:abstractNumId w:val="28"/>
  </w:num>
  <w:num w:numId="38">
    <w:abstractNumId w:val="16"/>
  </w:num>
  <w:num w:numId="39">
    <w:abstractNumId w:val="6"/>
  </w:num>
  <w:num w:numId="40">
    <w:abstractNumId w:val="35"/>
  </w:num>
  <w:num w:numId="41">
    <w:abstractNumId w:val="2"/>
  </w:num>
  <w:num w:numId="42">
    <w:abstractNumId w:val="23"/>
  </w:num>
  <w:num w:numId="43">
    <w:abstractNumId w:val="30"/>
  </w:num>
  <w:num w:numId="44">
    <w:abstractNumId w:val="33"/>
  </w:num>
  <w:num w:numId="45">
    <w:abstractNumId w:val="13"/>
  </w:num>
  <w:num w:numId="46">
    <w:abstractNumId w:val="7"/>
  </w:num>
  <w:num w:numId="47">
    <w:abstractNumId w:val="40"/>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5A"/>
    <w:rsid w:val="000001FE"/>
    <w:rsid w:val="00003204"/>
    <w:rsid w:val="0000368C"/>
    <w:rsid w:val="0000458E"/>
    <w:rsid w:val="00007F9B"/>
    <w:rsid w:val="00016BD7"/>
    <w:rsid w:val="00016FE5"/>
    <w:rsid w:val="00022239"/>
    <w:rsid w:val="00024B7C"/>
    <w:rsid w:val="00025426"/>
    <w:rsid w:val="0002728C"/>
    <w:rsid w:val="000272B0"/>
    <w:rsid w:val="00037B45"/>
    <w:rsid w:val="00041C83"/>
    <w:rsid w:val="000421FC"/>
    <w:rsid w:val="000446BE"/>
    <w:rsid w:val="00046237"/>
    <w:rsid w:val="00046C54"/>
    <w:rsid w:val="00047565"/>
    <w:rsid w:val="00051BB2"/>
    <w:rsid w:val="00053341"/>
    <w:rsid w:val="000543D1"/>
    <w:rsid w:val="000552FC"/>
    <w:rsid w:val="000566A9"/>
    <w:rsid w:val="00056EC1"/>
    <w:rsid w:val="00057851"/>
    <w:rsid w:val="00063D29"/>
    <w:rsid w:val="00064AD0"/>
    <w:rsid w:val="00064B7A"/>
    <w:rsid w:val="000657C4"/>
    <w:rsid w:val="00065857"/>
    <w:rsid w:val="00065E50"/>
    <w:rsid w:val="0006759E"/>
    <w:rsid w:val="00067779"/>
    <w:rsid w:val="000716AB"/>
    <w:rsid w:val="00071E2E"/>
    <w:rsid w:val="000730D5"/>
    <w:rsid w:val="00073899"/>
    <w:rsid w:val="00074858"/>
    <w:rsid w:val="00075608"/>
    <w:rsid w:val="00081606"/>
    <w:rsid w:val="00084D51"/>
    <w:rsid w:val="00086FA4"/>
    <w:rsid w:val="000913ED"/>
    <w:rsid w:val="00091CC9"/>
    <w:rsid w:val="0009233B"/>
    <w:rsid w:val="0009356C"/>
    <w:rsid w:val="000935C3"/>
    <w:rsid w:val="00097A99"/>
    <w:rsid w:val="000A2D82"/>
    <w:rsid w:val="000A5793"/>
    <w:rsid w:val="000A73DB"/>
    <w:rsid w:val="000B01AF"/>
    <w:rsid w:val="000B4541"/>
    <w:rsid w:val="000B654B"/>
    <w:rsid w:val="000B66DB"/>
    <w:rsid w:val="000B7CDD"/>
    <w:rsid w:val="000C143E"/>
    <w:rsid w:val="000C3CE6"/>
    <w:rsid w:val="000C4AC1"/>
    <w:rsid w:val="000D047B"/>
    <w:rsid w:val="000D25E2"/>
    <w:rsid w:val="000D49D5"/>
    <w:rsid w:val="000D7075"/>
    <w:rsid w:val="000E1146"/>
    <w:rsid w:val="000E1A02"/>
    <w:rsid w:val="000E7E2A"/>
    <w:rsid w:val="000F0112"/>
    <w:rsid w:val="000F58AC"/>
    <w:rsid w:val="000F6205"/>
    <w:rsid w:val="000F64F2"/>
    <w:rsid w:val="000F7254"/>
    <w:rsid w:val="00103FAC"/>
    <w:rsid w:val="0010493D"/>
    <w:rsid w:val="00111E78"/>
    <w:rsid w:val="0011766F"/>
    <w:rsid w:val="00121444"/>
    <w:rsid w:val="001215D0"/>
    <w:rsid w:val="0012216D"/>
    <w:rsid w:val="001276D7"/>
    <w:rsid w:val="0012794C"/>
    <w:rsid w:val="00127DD2"/>
    <w:rsid w:val="001319D6"/>
    <w:rsid w:val="00132126"/>
    <w:rsid w:val="001330EC"/>
    <w:rsid w:val="00134FD9"/>
    <w:rsid w:val="001369E3"/>
    <w:rsid w:val="00141E77"/>
    <w:rsid w:val="001429A9"/>
    <w:rsid w:val="00145F1A"/>
    <w:rsid w:val="001473F1"/>
    <w:rsid w:val="0014770D"/>
    <w:rsid w:val="00150BEB"/>
    <w:rsid w:val="00156A41"/>
    <w:rsid w:val="00161E1E"/>
    <w:rsid w:val="001620C7"/>
    <w:rsid w:val="00162777"/>
    <w:rsid w:val="00162D80"/>
    <w:rsid w:val="001652ED"/>
    <w:rsid w:val="001737FD"/>
    <w:rsid w:val="00173C3E"/>
    <w:rsid w:val="001742AD"/>
    <w:rsid w:val="00176355"/>
    <w:rsid w:val="00180057"/>
    <w:rsid w:val="0018121C"/>
    <w:rsid w:val="0018171C"/>
    <w:rsid w:val="0018280A"/>
    <w:rsid w:val="00185362"/>
    <w:rsid w:val="0019140E"/>
    <w:rsid w:val="00194443"/>
    <w:rsid w:val="001A06B7"/>
    <w:rsid w:val="001A35AE"/>
    <w:rsid w:val="001A51F7"/>
    <w:rsid w:val="001B2BE4"/>
    <w:rsid w:val="001B4CBC"/>
    <w:rsid w:val="001C2FF0"/>
    <w:rsid w:val="001C73E6"/>
    <w:rsid w:val="001C762A"/>
    <w:rsid w:val="001D106A"/>
    <w:rsid w:val="001D1751"/>
    <w:rsid w:val="001D32D5"/>
    <w:rsid w:val="001D620B"/>
    <w:rsid w:val="001D788E"/>
    <w:rsid w:val="001E0AA5"/>
    <w:rsid w:val="001E3EB7"/>
    <w:rsid w:val="001E7A74"/>
    <w:rsid w:val="001F1C2F"/>
    <w:rsid w:val="001F5890"/>
    <w:rsid w:val="001F72B5"/>
    <w:rsid w:val="001F7DB3"/>
    <w:rsid w:val="001F7DD2"/>
    <w:rsid w:val="00210602"/>
    <w:rsid w:val="002109FF"/>
    <w:rsid w:val="002110D2"/>
    <w:rsid w:val="002117FC"/>
    <w:rsid w:val="00211C91"/>
    <w:rsid w:val="00212C5F"/>
    <w:rsid w:val="002157FE"/>
    <w:rsid w:val="00216C0B"/>
    <w:rsid w:val="0021734C"/>
    <w:rsid w:val="00217841"/>
    <w:rsid w:val="00222508"/>
    <w:rsid w:val="00222F2E"/>
    <w:rsid w:val="002263B8"/>
    <w:rsid w:val="00226A96"/>
    <w:rsid w:val="00236B84"/>
    <w:rsid w:val="00236FA2"/>
    <w:rsid w:val="00240F10"/>
    <w:rsid w:val="00241F17"/>
    <w:rsid w:val="00242063"/>
    <w:rsid w:val="00244792"/>
    <w:rsid w:val="00246115"/>
    <w:rsid w:val="00250138"/>
    <w:rsid w:val="002513DA"/>
    <w:rsid w:val="0025664F"/>
    <w:rsid w:val="00256DD8"/>
    <w:rsid w:val="00263BF9"/>
    <w:rsid w:val="00263F57"/>
    <w:rsid w:val="0027003E"/>
    <w:rsid w:val="0027087C"/>
    <w:rsid w:val="00271EEB"/>
    <w:rsid w:val="002724F7"/>
    <w:rsid w:val="00276A3B"/>
    <w:rsid w:val="00276AB7"/>
    <w:rsid w:val="00277EED"/>
    <w:rsid w:val="002820EC"/>
    <w:rsid w:val="00282457"/>
    <w:rsid w:val="002866BF"/>
    <w:rsid w:val="002903FC"/>
    <w:rsid w:val="00290C8B"/>
    <w:rsid w:val="00292A69"/>
    <w:rsid w:val="00293B5A"/>
    <w:rsid w:val="00295149"/>
    <w:rsid w:val="002A1873"/>
    <w:rsid w:val="002A3C94"/>
    <w:rsid w:val="002A4EBF"/>
    <w:rsid w:val="002A63E9"/>
    <w:rsid w:val="002A67CF"/>
    <w:rsid w:val="002B0050"/>
    <w:rsid w:val="002B0DA1"/>
    <w:rsid w:val="002B2A52"/>
    <w:rsid w:val="002B6C33"/>
    <w:rsid w:val="002B781F"/>
    <w:rsid w:val="002C1061"/>
    <w:rsid w:val="002C1C98"/>
    <w:rsid w:val="002C1ECC"/>
    <w:rsid w:val="002C2539"/>
    <w:rsid w:val="002C4C45"/>
    <w:rsid w:val="002C5585"/>
    <w:rsid w:val="002C5D4B"/>
    <w:rsid w:val="002C6369"/>
    <w:rsid w:val="002D0E33"/>
    <w:rsid w:val="002D15EE"/>
    <w:rsid w:val="002D174B"/>
    <w:rsid w:val="002D36FC"/>
    <w:rsid w:val="002D4EE4"/>
    <w:rsid w:val="002D68FC"/>
    <w:rsid w:val="002E0CEA"/>
    <w:rsid w:val="002E386F"/>
    <w:rsid w:val="002E62E1"/>
    <w:rsid w:val="002F45F1"/>
    <w:rsid w:val="002F6DDC"/>
    <w:rsid w:val="002F7C4F"/>
    <w:rsid w:val="00300C5A"/>
    <w:rsid w:val="00304B06"/>
    <w:rsid w:val="003108FF"/>
    <w:rsid w:val="00312A15"/>
    <w:rsid w:val="00312AFD"/>
    <w:rsid w:val="0031352F"/>
    <w:rsid w:val="00314CA0"/>
    <w:rsid w:val="00315A69"/>
    <w:rsid w:val="00315B35"/>
    <w:rsid w:val="00320A14"/>
    <w:rsid w:val="00320A29"/>
    <w:rsid w:val="00321910"/>
    <w:rsid w:val="00322558"/>
    <w:rsid w:val="00323370"/>
    <w:rsid w:val="00324FD7"/>
    <w:rsid w:val="00325FB9"/>
    <w:rsid w:val="0033040A"/>
    <w:rsid w:val="003320BD"/>
    <w:rsid w:val="003375D3"/>
    <w:rsid w:val="00344B44"/>
    <w:rsid w:val="00345A2B"/>
    <w:rsid w:val="00347B47"/>
    <w:rsid w:val="0035054F"/>
    <w:rsid w:val="003509A5"/>
    <w:rsid w:val="00350F3D"/>
    <w:rsid w:val="0035214F"/>
    <w:rsid w:val="00357F2E"/>
    <w:rsid w:val="00361268"/>
    <w:rsid w:val="00362D66"/>
    <w:rsid w:val="003660E2"/>
    <w:rsid w:val="0037235D"/>
    <w:rsid w:val="003724ED"/>
    <w:rsid w:val="00373039"/>
    <w:rsid w:val="00373410"/>
    <w:rsid w:val="00381F35"/>
    <w:rsid w:val="0038224A"/>
    <w:rsid w:val="003852B3"/>
    <w:rsid w:val="0038546A"/>
    <w:rsid w:val="00385F01"/>
    <w:rsid w:val="00386CE7"/>
    <w:rsid w:val="00387B01"/>
    <w:rsid w:val="003903C5"/>
    <w:rsid w:val="0039298F"/>
    <w:rsid w:val="00394098"/>
    <w:rsid w:val="00394F50"/>
    <w:rsid w:val="003976B9"/>
    <w:rsid w:val="00397E2B"/>
    <w:rsid w:val="003A0CDC"/>
    <w:rsid w:val="003A37B4"/>
    <w:rsid w:val="003A6442"/>
    <w:rsid w:val="003A72EA"/>
    <w:rsid w:val="003A76E1"/>
    <w:rsid w:val="003B0A24"/>
    <w:rsid w:val="003C1D5B"/>
    <w:rsid w:val="003C429A"/>
    <w:rsid w:val="003C4DEE"/>
    <w:rsid w:val="003C6083"/>
    <w:rsid w:val="003C6819"/>
    <w:rsid w:val="003C6C12"/>
    <w:rsid w:val="003D2686"/>
    <w:rsid w:val="003D31A2"/>
    <w:rsid w:val="003D4370"/>
    <w:rsid w:val="003D5032"/>
    <w:rsid w:val="003D6D75"/>
    <w:rsid w:val="003E0C8E"/>
    <w:rsid w:val="003E1ED7"/>
    <w:rsid w:val="003E359D"/>
    <w:rsid w:val="003E37D6"/>
    <w:rsid w:val="003E42AE"/>
    <w:rsid w:val="003E48EE"/>
    <w:rsid w:val="003E7400"/>
    <w:rsid w:val="003F28EF"/>
    <w:rsid w:val="0040286C"/>
    <w:rsid w:val="00404BA7"/>
    <w:rsid w:val="00405748"/>
    <w:rsid w:val="00406060"/>
    <w:rsid w:val="00407F0A"/>
    <w:rsid w:val="00413161"/>
    <w:rsid w:val="00413A7E"/>
    <w:rsid w:val="00414F24"/>
    <w:rsid w:val="00417052"/>
    <w:rsid w:val="004253A0"/>
    <w:rsid w:val="004273C1"/>
    <w:rsid w:val="00430E61"/>
    <w:rsid w:val="00431ABD"/>
    <w:rsid w:val="00433899"/>
    <w:rsid w:val="00434579"/>
    <w:rsid w:val="00436147"/>
    <w:rsid w:val="00443F3E"/>
    <w:rsid w:val="0044759B"/>
    <w:rsid w:val="00453D91"/>
    <w:rsid w:val="004549F4"/>
    <w:rsid w:val="0045661F"/>
    <w:rsid w:val="00456D81"/>
    <w:rsid w:val="0045728A"/>
    <w:rsid w:val="00460D23"/>
    <w:rsid w:val="00467753"/>
    <w:rsid w:val="00470891"/>
    <w:rsid w:val="00471355"/>
    <w:rsid w:val="00471379"/>
    <w:rsid w:val="00471D6A"/>
    <w:rsid w:val="004728C5"/>
    <w:rsid w:val="00472C60"/>
    <w:rsid w:val="00487912"/>
    <w:rsid w:val="00491112"/>
    <w:rsid w:val="0049304D"/>
    <w:rsid w:val="00495F44"/>
    <w:rsid w:val="004A1E5B"/>
    <w:rsid w:val="004A359A"/>
    <w:rsid w:val="004A4EF0"/>
    <w:rsid w:val="004B5835"/>
    <w:rsid w:val="004C1251"/>
    <w:rsid w:val="004C2B6B"/>
    <w:rsid w:val="004C7846"/>
    <w:rsid w:val="004D1DC0"/>
    <w:rsid w:val="004D23B4"/>
    <w:rsid w:val="004D277A"/>
    <w:rsid w:val="004D2AA7"/>
    <w:rsid w:val="004D3182"/>
    <w:rsid w:val="004D45F4"/>
    <w:rsid w:val="004D4E4F"/>
    <w:rsid w:val="004D5A39"/>
    <w:rsid w:val="004D779D"/>
    <w:rsid w:val="004E4E7C"/>
    <w:rsid w:val="004E568B"/>
    <w:rsid w:val="004E7453"/>
    <w:rsid w:val="004F161E"/>
    <w:rsid w:val="004F4471"/>
    <w:rsid w:val="004F7418"/>
    <w:rsid w:val="004F763F"/>
    <w:rsid w:val="004F7AA9"/>
    <w:rsid w:val="0050381A"/>
    <w:rsid w:val="00505884"/>
    <w:rsid w:val="005076C4"/>
    <w:rsid w:val="005106D5"/>
    <w:rsid w:val="00516BDE"/>
    <w:rsid w:val="005205C6"/>
    <w:rsid w:val="005216B1"/>
    <w:rsid w:val="0052186C"/>
    <w:rsid w:val="00521EF4"/>
    <w:rsid w:val="00523AA3"/>
    <w:rsid w:val="005241B6"/>
    <w:rsid w:val="00532854"/>
    <w:rsid w:val="00533A12"/>
    <w:rsid w:val="00537CBB"/>
    <w:rsid w:val="00540025"/>
    <w:rsid w:val="00541C59"/>
    <w:rsid w:val="00543EF3"/>
    <w:rsid w:val="00546058"/>
    <w:rsid w:val="005535D1"/>
    <w:rsid w:val="00554D11"/>
    <w:rsid w:val="0055692C"/>
    <w:rsid w:val="00560634"/>
    <w:rsid w:val="00564E49"/>
    <w:rsid w:val="00566C46"/>
    <w:rsid w:val="00570D93"/>
    <w:rsid w:val="00570ECA"/>
    <w:rsid w:val="005744F3"/>
    <w:rsid w:val="00576C8C"/>
    <w:rsid w:val="00580DF9"/>
    <w:rsid w:val="005834FF"/>
    <w:rsid w:val="00586AA0"/>
    <w:rsid w:val="005912EB"/>
    <w:rsid w:val="005913A8"/>
    <w:rsid w:val="0059242E"/>
    <w:rsid w:val="00593754"/>
    <w:rsid w:val="00594EEC"/>
    <w:rsid w:val="00597142"/>
    <w:rsid w:val="005A0C03"/>
    <w:rsid w:val="005A0FFF"/>
    <w:rsid w:val="005A5433"/>
    <w:rsid w:val="005A73EA"/>
    <w:rsid w:val="005A7527"/>
    <w:rsid w:val="005A7DE5"/>
    <w:rsid w:val="005B7D1C"/>
    <w:rsid w:val="005C36B3"/>
    <w:rsid w:val="005C4443"/>
    <w:rsid w:val="005C6FF6"/>
    <w:rsid w:val="005C7C79"/>
    <w:rsid w:val="005D2DE7"/>
    <w:rsid w:val="005D748E"/>
    <w:rsid w:val="005D7971"/>
    <w:rsid w:val="005E0C3B"/>
    <w:rsid w:val="005E4876"/>
    <w:rsid w:val="005E5D05"/>
    <w:rsid w:val="005F0ED9"/>
    <w:rsid w:val="005F1CDB"/>
    <w:rsid w:val="005F56B3"/>
    <w:rsid w:val="00600616"/>
    <w:rsid w:val="006017FB"/>
    <w:rsid w:val="0060708C"/>
    <w:rsid w:val="0060712B"/>
    <w:rsid w:val="00610E2B"/>
    <w:rsid w:val="00611C7D"/>
    <w:rsid w:val="00615D4C"/>
    <w:rsid w:val="00616555"/>
    <w:rsid w:val="00617168"/>
    <w:rsid w:val="00622D68"/>
    <w:rsid w:val="006234BC"/>
    <w:rsid w:val="0062731E"/>
    <w:rsid w:val="00627387"/>
    <w:rsid w:val="00631BCC"/>
    <w:rsid w:val="0063373C"/>
    <w:rsid w:val="00635C4B"/>
    <w:rsid w:val="006375F1"/>
    <w:rsid w:val="006424D4"/>
    <w:rsid w:val="00642A56"/>
    <w:rsid w:val="00643C39"/>
    <w:rsid w:val="00644942"/>
    <w:rsid w:val="00644A2F"/>
    <w:rsid w:val="00645153"/>
    <w:rsid w:val="0065155C"/>
    <w:rsid w:val="00652EFE"/>
    <w:rsid w:val="00654FCD"/>
    <w:rsid w:val="00663D6E"/>
    <w:rsid w:val="006670AD"/>
    <w:rsid w:val="006733A0"/>
    <w:rsid w:val="00680DA5"/>
    <w:rsid w:val="00682083"/>
    <w:rsid w:val="00682527"/>
    <w:rsid w:val="00683374"/>
    <w:rsid w:val="00684ACA"/>
    <w:rsid w:val="00686047"/>
    <w:rsid w:val="0068650B"/>
    <w:rsid w:val="00690EC0"/>
    <w:rsid w:val="0069107E"/>
    <w:rsid w:val="0069223A"/>
    <w:rsid w:val="006969C2"/>
    <w:rsid w:val="006A0DF2"/>
    <w:rsid w:val="006A4211"/>
    <w:rsid w:val="006A7D6F"/>
    <w:rsid w:val="006B2BA9"/>
    <w:rsid w:val="006B649F"/>
    <w:rsid w:val="006C190A"/>
    <w:rsid w:val="006C3D79"/>
    <w:rsid w:val="006C7829"/>
    <w:rsid w:val="006D281E"/>
    <w:rsid w:val="006D5556"/>
    <w:rsid w:val="006D575A"/>
    <w:rsid w:val="006E22EF"/>
    <w:rsid w:val="006E3F71"/>
    <w:rsid w:val="006E5E03"/>
    <w:rsid w:val="006F1E7F"/>
    <w:rsid w:val="006F3A53"/>
    <w:rsid w:val="006F41DE"/>
    <w:rsid w:val="006F7E7C"/>
    <w:rsid w:val="007017F8"/>
    <w:rsid w:val="007108E7"/>
    <w:rsid w:val="00716779"/>
    <w:rsid w:val="007203B6"/>
    <w:rsid w:val="00726F07"/>
    <w:rsid w:val="00727600"/>
    <w:rsid w:val="007310CC"/>
    <w:rsid w:val="00736370"/>
    <w:rsid w:val="00741D78"/>
    <w:rsid w:val="0074219D"/>
    <w:rsid w:val="0074637A"/>
    <w:rsid w:val="0075017A"/>
    <w:rsid w:val="00750D74"/>
    <w:rsid w:val="0075146E"/>
    <w:rsid w:val="007533FF"/>
    <w:rsid w:val="007571FD"/>
    <w:rsid w:val="0076067E"/>
    <w:rsid w:val="00762A38"/>
    <w:rsid w:val="00762F2B"/>
    <w:rsid w:val="0076434C"/>
    <w:rsid w:val="00771CFF"/>
    <w:rsid w:val="00771D93"/>
    <w:rsid w:val="00774342"/>
    <w:rsid w:val="00776EA7"/>
    <w:rsid w:val="00777D58"/>
    <w:rsid w:val="00785DF2"/>
    <w:rsid w:val="00790079"/>
    <w:rsid w:val="00790837"/>
    <w:rsid w:val="007908CD"/>
    <w:rsid w:val="007964A5"/>
    <w:rsid w:val="007A0DE9"/>
    <w:rsid w:val="007A1781"/>
    <w:rsid w:val="007A4EB5"/>
    <w:rsid w:val="007A6226"/>
    <w:rsid w:val="007B0BA9"/>
    <w:rsid w:val="007B19A7"/>
    <w:rsid w:val="007B2F85"/>
    <w:rsid w:val="007B5DDB"/>
    <w:rsid w:val="007B69CD"/>
    <w:rsid w:val="007B7688"/>
    <w:rsid w:val="007B7E21"/>
    <w:rsid w:val="007C74BA"/>
    <w:rsid w:val="007D2C54"/>
    <w:rsid w:val="007D71CB"/>
    <w:rsid w:val="007D7CEB"/>
    <w:rsid w:val="007E15DB"/>
    <w:rsid w:val="007E2CD5"/>
    <w:rsid w:val="007E6DAA"/>
    <w:rsid w:val="007E77D2"/>
    <w:rsid w:val="007F0D48"/>
    <w:rsid w:val="007F34F1"/>
    <w:rsid w:val="007F42F1"/>
    <w:rsid w:val="007F58D8"/>
    <w:rsid w:val="007F7E62"/>
    <w:rsid w:val="00800E59"/>
    <w:rsid w:val="00803ABF"/>
    <w:rsid w:val="00806A3E"/>
    <w:rsid w:val="0080730E"/>
    <w:rsid w:val="008078C0"/>
    <w:rsid w:val="00807D2D"/>
    <w:rsid w:val="00810437"/>
    <w:rsid w:val="0081067D"/>
    <w:rsid w:val="0081072C"/>
    <w:rsid w:val="00813BD0"/>
    <w:rsid w:val="00816569"/>
    <w:rsid w:val="008170BB"/>
    <w:rsid w:val="00817D4A"/>
    <w:rsid w:val="00820B26"/>
    <w:rsid w:val="00823A55"/>
    <w:rsid w:val="00824795"/>
    <w:rsid w:val="00826F65"/>
    <w:rsid w:val="00830948"/>
    <w:rsid w:val="00831AFA"/>
    <w:rsid w:val="008342CC"/>
    <w:rsid w:val="00835BAC"/>
    <w:rsid w:val="008366BC"/>
    <w:rsid w:val="00837234"/>
    <w:rsid w:val="00837D35"/>
    <w:rsid w:val="008408D7"/>
    <w:rsid w:val="008446E7"/>
    <w:rsid w:val="00844A2F"/>
    <w:rsid w:val="008466DA"/>
    <w:rsid w:val="00850C89"/>
    <w:rsid w:val="00851BED"/>
    <w:rsid w:val="00853366"/>
    <w:rsid w:val="008535EB"/>
    <w:rsid w:val="00853766"/>
    <w:rsid w:val="00857828"/>
    <w:rsid w:val="00863814"/>
    <w:rsid w:val="008654D9"/>
    <w:rsid w:val="00865A7C"/>
    <w:rsid w:val="008665C8"/>
    <w:rsid w:val="00871803"/>
    <w:rsid w:val="0087698D"/>
    <w:rsid w:val="00877B1E"/>
    <w:rsid w:val="0088012A"/>
    <w:rsid w:val="00880937"/>
    <w:rsid w:val="008826ED"/>
    <w:rsid w:val="00887168"/>
    <w:rsid w:val="008873CE"/>
    <w:rsid w:val="008925E6"/>
    <w:rsid w:val="00892C95"/>
    <w:rsid w:val="00892EF0"/>
    <w:rsid w:val="0089365B"/>
    <w:rsid w:val="00893B1F"/>
    <w:rsid w:val="00895947"/>
    <w:rsid w:val="00897EC6"/>
    <w:rsid w:val="008A05B0"/>
    <w:rsid w:val="008A0E01"/>
    <w:rsid w:val="008A2794"/>
    <w:rsid w:val="008A2B4C"/>
    <w:rsid w:val="008A4E92"/>
    <w:rsid w:val="008A5689"/>
    <w:rsid w:val="008A5F89"/>
    <w:rsid w:val="008A6B2C"/>
    <w:rsid w:val="008B07D1"/>
    <w:rsid w:val="008B0AD4"/>
    <w:rsid w:val="008B106B"/>
    <w:rsid w:val="008B2FD9"/>
    <w:rsid w:val="008B3FA4"/>
    <w:rsid w:val="008C0DD5"/>
    <w:rsid w:val="008C3CB1"/>
    <w:rsid w:val="008C5AEA"/>
    <w:rsid w:val="008C7324"/>
    <w:rsid w:val="008D155F"/>
    <w:rsid w:val="008D1C9A"/>
    <w:rsid w:val="008D2333"/>
    <w:rsid w:val="008D2693"/>
    <w:rsid w:val="008D27F5"/>
    <w:rsid w:val="008D2A94"/>
    <w:rsid w:val="008D4AB4"/>
    <w:rsid w:val="008E04B3"/>
    <w:rsid w:val="008E1547"/>
    <w:rsid w:val="008E173B"/>
    <w:rsid w:val="008E3A2F"/>
    <w:rsid w:val="008E4FD2"/>
    <w:rsid w:val="008E5D02"/>
    <w:rsid w:val="008E736C"/>
    <w:rsid w:val="008E76CD"/>
    <w:rsid w:val="008E7B1A"/>
    <w:rsid w:val="008F0BE4"/>
    <w:rsid w:val="008F0CC6"/>
    <w:rsid w:val="008F2D4A"/>
    <w:rsid w:val="008F34E3"/>
    <w:rsid w:val="008F6DE8"/>
    <w:rsid w:val="00900A1B"/>
    <w:rsid w:val="00902E41"/>
    <w:rsid w:val="009033AD"/>
    <w:rsid w:val="00905BB4"/>
    <w:rsid w:val="0090792B"/>
    <w:rsid w:val="0091510F"/>
    <w:rsid w:val="00916E99"/>
    <w:rsid w:val="00921E8A"/>
    <w:rsid w:val="00924984"/>
    <w:rsid w:val="009302A1"/>
    <w:rsid w:val="0093039B"/>
    <w:rsid w:val="00930DEE"/>
    <w:rsid w:val="009333FF"/>
    <w:rsid w:val="00936886"/>
    <w:rsid w:val="0093711C"/>
    <w:rsid w:val="00940026"/>
    <w:rsid w:val="009402D0"/>
    <w:rsid w:val="0094075A"/>
    <w:rsid w:val="00941FB7"/>
    <w:rsid w:val="0094387C"/>
    <w:rsid w:val="0094442B"/>
    <w:rsid w:val="009504C6"/>
    <w:rsid w:val="00951379"/>
    <w:rsid w:val="00956D01"/>
    <w:rsid w:val="0096216B"/>
    <w:rsid w:val="009702C9"/>
    <w:rsid w:val="00971895"/>
    <w:rsid w:val="009760E2"/>
    <w:rsid w:val="0097668E"/>
    <w:rsid w:val="00982273"/>
    <w:rsid w:val="0098633C"/>
    <w:rsid w:val="00986910"/>
    <w:rsid w:val="00986D1A"/>
    <w:rsid w:val="0099366C"/>
    <w:rsid w:val="00994C80"/>
    <w:rsid w:val="00995276"/>
    <w:rsid w:val="009957F0"/>
    <w:rsid w:val="0099686E"/>
    <w:rsid w:val="009A0971"/>
    <w:rsid w:val="009A11F4"/>
    <w:rsid w:val="009A64FD"/>
    <w:rsid w:val="009B6992"/>
    <w:rsid w:val="009C7262"/>
    <w:rsid w:val="009D6EF9"/>
    <w:rsid w:val="009D700F"/>
    <w:rsid w:val="009E1FB7"/>
    <w:rsid w:val="009E3954"/>
    <w:rsid w:val="009E56F9"/>
    <w:rsid w:val="009F10A7"/>
    <w:rsid w:val="009F3903"/>
    <w:rsid w:val="009F413C"/>
    <w:rsid w:val="009F4400"/>
    <w:rsid w:val="009F4C7D"/>
    <w:rsid w:val="009F6577"/>
    <w:rsid w:val="00A00E5E"/>
    <w:rsid w:val="00A024F2"/>
    <w:rsid w:val="00A046A9"/>
    <w:rsid w:val="00A04D5C"/>
    <w:rsid w:val="00A077ED"/>
    <w:rsid w:val="00A1073F"/>
    <w:rsid w:val="00A1085C"/>
    <w:rsid w:val="00A14C49"/>
    <w:rsid w:val="00A1511E"/>
    <w:rsid w:val="00A15FAA"/>
    <w:rsid w:val="00A20D6B"/>
    <w:rsid w:val="00A24C25"/>
    <w:rsid w:val="00A25D02"/>
    <w:rsid w:val="00A2628C"/>
    <w:rsid w:val="00A31801"/>
    <w:rsid w:val="00A344A5"/>
    <w:rsid w:val="00A3487E"/>
    <w:rsid w:val="00A3682C"/>
    <w:rsid w:val="00A36FD7"/>
    <w:rsid w:val="00A449DF"/>
    <w:rsid w:val="00A44F73"/>
    <w:rsid w:val="00A46873"/>
    <w:rsid w:val="00A5028F"/>
    <w:rsid w:val="00A50A0C"/>
    <w:rsid w:val="00A535BB"/>
    <w:rsid w:val="00A54F84"/>
    <w:rsid w:val="00A6395F"/>
    <w:rsid w:val="00A761FF"/>
    <w:rsid w:val="00A84BD9"/>
    <w:rsid w:val="00A908FE"/>
    <w:rsid w:val="00A90BFA"/>
    <w:rsid w:val="00A92250"/>
    <w:rsid w:val="00AA018B"/>
    <w:rsid w:val="00AA0663"/>
    <w:rsid w:val="00AA2E14"/>
    <w:rsid w:val="00AB01F0"/>
    <w:rsid w:val="00AB426C"/>
    <w:rsid w:val="00AB67CC"/>
    <w:rsid w:val="00AC0EF6"/>
    <w:rsid w:val="00AC145C"/>
    <w:rsid w:val="00AC3D9D"/>
    <w:rsid w:val="00AC4020"/>
    <w:rsid w:val="00AD03CD"/>
    <w:rsid w:val="00AE042E"/>
    <w:rsid w:val="00AE2DB5"/>
    <w:rsid w:val="00AE49B1"/>
    <w:rsid w:val="00AE6395"/>
    <w:rsid w:val="00AE728F"/>
    <w:rsid w:val="00B00490"/>
    <w:rsid w:val="00B01D2D"/>
    <w:rsid w:val="00B06B7D"/>
    <w:rsid w:val="00B10F05"/>
    <w:rsid w:val="00B1142F"/>
    <w:rsid w:val="00B1249A"/>
    <w:rsid w:val="00B1691B"/>
    <w:rsid w:val="00B1786F"/>
    <w:rsid w:val="00B17B94"/>
    <w:rsid w:val="00B30BBE"/>
    <w:rsid w:val="00B31C81"/>
    <w:rsid w:val="00B36ADF"/>
    <w:rsid w:val="00B41D29"/>
    <w:rsid w:val="00B41F91"/>
    <w:rsid w:val="00B427E4"/>
    <w:rsid w:val="00B4610C"/>
    <w:rsid w:val="00B4639A"/>
    <w:rsid w:val="00B47AD3"/>
    <w:rsid w:val="00B47C40"/>
    <w:rsid w:val="00B53E24"/>
    <w:rsid w:val="00B6414A"/>
    <w:rsid w:val="00B70028"/>
    <w:rsid w:val="00B71DF9"/>
    <w:rsid w:val="00B743AF"/>
    <w:rsid w:val="00B75347"/>
    <w:rsid w:val="00B7780F"/>
    <w:rsid w:val="00B81A5E"/>
    <w:rsid w:val="00B831B2"/>
    <w:rsid w:val="00B86A63"/>
    <w:rsid w:val="00B87775"/>
    <w:rsid w:val="00B95C7F"/>
    <w:rsid w:val="00BA3CE0"/>
    <w:rsid w:val="00BA4430"/>
    <w:rsid w:val="00BA7BDC"/>
    <w:rsid w:val="00BB068D"/>
    <w:rsid w:val="00BB6B53"/>
    <w:rsid w:val="00BB7D6B"/>
    <w:rsid w:val="00BB7DDB"/>
    <w:rsid w:val="00BC16C8"/>
    <w:rsid w:val="00BC18D0"/>
    <w:rsid w:val="00BC33D9"/>
    <w:rsid w:val="00BC37FA"/>
    <w:rsid w:val="00BC4B81"/>
    <w:rsid w:val="00BC6295"/>
    <w:rsid w:val="00BC73F3"/>
    <w:rsid w:val="00BD02CC"/>
    <w:rsid w:val="00BD3B60"/>
    <w:rsid w:val="00BD468E"/>
    <w:rsid w:val="00BD5961"/>
    <w:rsid w:val="00BD7AA0"/>
    <w:rsid w:val="00BD7DC8"/>
    <w:rsid w:val="00BE1A4B"/>
    <w:rsid w:val="00BE5926"/>
    <w:rsid w:val="00BF1067"/>
    <w:rsid w:val="00BF2FFC"/>
    <w:rsid w:val="00BF3415"/>
    <w:rsid w:val="00BF5B34"/>
    <w:rsid w:val="00BF5CC9"/>
    <w:rsid w:val="00BF6895"/>
    <w:rsid w:val="00C0108D"/>
    <w:rsid w:val="00C0304A"/>
    <w:rsid w:val="00C035EE"/>
    <w:rsid w:val="00C0727C"/>
    <w:rsid w:val="00C109F8"/>
    <w:rsid w:val="00C121AB"/>
    <w:rsid w:val="00C12D97"/>
    <w:rsid w:val="00C156AE"/>
    <w:rsid w:val="00C20484"/>
    <w:rsid w:val="00C20C69"/>
    <w:rsid w:val="00C22E1C"/>
    <w:rsid w:val="00C266F4"/>
    <w:rsid w:val="00C275A2"/>
    <w:rsid w:val="00C322E1"/>
    <w:rsid w:val="00C437C9"/>
    <w:rsid w:val="00C44701"/>
    <w:rsid w:val="00C44FB6"/>
    <w:rsid w:val="00C543FA"/>
    <w:rsid w:val="00C54511"/>
    <w:rsid w:val="00C562A9"/>
    <w:rsid w:val="00C63749"/>
    <w:rsid w:val="00C643C1"/>
    <w:rsid w:val="00C648E9"/>
    <w:rsid w:val="00C6602C"/>
    <w:rsid w:val="00C70FB1"/>
    <w:rsid w:val="00C728CA"/>
    <w:rsid w:val="00C73405"/>
    <w:rsid w:val="00C80ED5"/>
    <w:rsid w:val="00C8177A"/>
    <w:rsid w:val="00C849A1"/>
    <w:rsid w:val="00C86818"/>
    <w:rsid w:val="00C87520"/>
    <w:rsid w:val="00C91E68"/>
    <w:rsid w:val="00C923D8"/>
    <w:rsid w:val="00C956E5"/>
    <w:rsid w:val="00C976B7"/>
    <w:rsid w:val="00CA1E01"/>
    <w:rsid w:val="00CA42F7"/>
    <w:rsid w:val="00CA7540"/>
    <w:rsid w:val="00CB085B"/>
    <w:rsid w:val="00CB1ACF"/>
    <w:rsid w:val="00CB2EBA"/>
    <w:rsid w:val="00CB4979"/>
    <w:rsid w:val="00CB5373"/>
    <w:rsid w:val="00CB6710"/>
    <w:rsid w:val="00CC46CB"/>
    <w:rsid w:val="00CC54D7"/>
    <w:rsid w:val="00CC6993"/>
    <w:rsid w:val="00CD534F"/>
    <w:rsid w:val="00CE0965"/>
    <w:rsid w:val="00CE2447"/>
    <w:rsid w:val="00CE2EC2"/>
    <w:rsid w:val="00CE5563"/>
    <w:rsid w:val="00CF022C"/>
    <w:rsid w:val="00CF076E"/>
    <w:rsid w:val="00CF48AD"/>
    <w:rsid w:val="00CF6E46"/>
    <w:rsid w:val="00CF6F70"/>
    <w:rsid w:val="00CF729B"/>
    <w:rsid w:val="00CF7AC5"/>
    <w:rsid w:val="00D029A7"/>
    <w:rsid w:val="00D02F3B"/>
    <w:rsid w:val="00D03E62"/>
    <w:rsid w:val="00D041B3"/>
    <w:rsid w:val="00D06A95"/>
    <w:rsid w:val="00D07032"/>
    <w:rsid w:val="00D07A8C"/>
    <w:rsid w:val="00D10A41"/>
    <w:rsid w:val="00D123B6"/>
    <w:rsid w:val="00D12E67"/>
    <w:rsid w:val="00D174C6"/>
    <w:rsid w:val="00D272C5"/>
    <w:rsid w:val="00D31267"/>
    <w:rsid w:val="00D3418B"/>
    <w:rsid w:val="00D406BE"/>
    <w:rsid w:val="00D40C2F"/>
    <w:rsid w:val="00D42672"/>
    <w:rsid w:val="00D4483B"/>
    <w:rsid w:val="00D464E8"/>
    <w:rsid w:val="00D53262"/>
    <w:rsid w:val="00D538F5"/>
    <w:rsid w:val="00D54035"/>
    <w:rsid w:val="00D555C6"/>
    <w:rsid w:val="00D57E8C"/>
    <w:rsid w:val="00D620FC"/>
    <w:rsid w:val="00D64F37"/>
    <w:rsid w:val="00D671C8"/>
    <w:rsid w:val="00D67621"/>
    <w:rsid w:val="00D67948"/>
    <w:rsid w:val="00D67D07"/>
    <w:rsid w:val="00D700A4"/>
    <w:rsid w:val="00D72FF7"/>
    <w:rsid w:val="00D77166"/>
    <w:rsid w:val="00D77DF4"/>
    <w:rsid w:val="00D82392"/>
    <w:rsid w:val="00D87A0B"/>
    <w:rsid w:val="00D92366"/>
    <w:rsid w:val="00D92BFE"/>
    <w:rsid w:val="00D9533F"/>
    <w:rsid w:val="00D95B0D"/>
    <w:rsid w:val="00DA0333"/>
    <w:rsid w:val="00DA078F"/>
    <w:rsid w:val="00DA12B6"/>
    <w:rsid w:val="00DA1E18"/>
    <w:rsid w:val="00DA5A98"/>
    <w:rsid w:val="00DA5FEE"/>
    <w:rsid w:val="00DB1E81"/>
    <w:rsid w:val="00DC0FCE"/>
    <w:rsid w:val="00DC15F6"/>
    <w:rsid w:val="00DC1859"/>
    <w:rsid w:val="00DC3372"/>
    <w:rsid w:val="00DC627B"/>
    <w:rsid w:val="00DD2224"/>
    <w:rsid w:val="00DD24DA"/>
    <w:rsid w:val="00DD5719"/>
    <w:rsid w:val="00DD711A"/>
    <w:rsid w:val="00DE0B1E"/>
    <w:rsid w:val="00DE369E"/>
    <w:rsid w:val="00DE36B6"/>
    <w:rsid w:val="00DE44F2"/>
    <w:rsid w:val="00DE5E2C"/>
    <w:rsid w:val="00DE7EFA"/>
    <w:rsid w:val="00DF10F6"/>
    <w:rsid w:val="00DF16B9"/>
    <w:rsid w:val="00DF340D"/>
    <w:rsid w:val="00DF3F4E"/>
    <w:rsid w:val="00DF4629"/>
    <w:rsid w:val="00DF5707"/>
    <w:rsid w:val="00DF69F5"/>
    <w:rsid w:val="00DF7939"/>
    <w:rsid w:val="00DF7AB1"/>
    <w:rsid w:val="00E00727"/>
    <w:rsid w:val="00E00D9E"/>
    <w:rsid w:val="00E020D2"/>
    <w:rsid w:val="00E04C4B"/>
    <w:rsid w:val="00E06899"/>
    <w:rsid w:val="00E10101"/>
    <w:rsid w:val="00E13F65"/>
    <w:rsid w:val="00E159EC"/>
    <w:rsid w:val="00E15B85"/>
    <w:rsid w:val="00E203BD"/>
    <w:rsid w:val="00E20C4A"/>
    <w:rsid w:val="00E234A6"/>
    <w:rsid w:val="00E23B30"/>
    <w:rsid w:val="00E23BA4"/>
    <w:rsid w:val="00E23CF2"/>
    <w:rsid w:val="00E24564"/>
    <w:rsid w:val="00E306E5"/>
    <w:rsid w:val="00E31FD5"/>
    <w:rsid w:val="00E33B63"/>
    <w:rsid w:val="00E33FCE"/>
    <w:rsid w:val="00E343DE"/>
    <w:rsid w:val="00E34992"/>
    <w:rsid w:val="00E35F2B"/>
    <w:rsid w:val="00E40341"/>
    <w:rsid w:val="00E419C1"/>
    <w:rsid w:val="00E424F8"/>
    <w:rsid w:val="00E4685B"/>
    <w:rsid w:val="00E47CB2"/>
    <w:rsid w:val="00E50178"/>
    <w:rsid w:val="00E52794"/>
    <w:rsid w:val="00E55FC4"/>
    <w:rsid w:val="00E61BD2"/>
    <w:rsid w:val="00E6249E"/>
    <w:rsid w:val="00E6281E"/>
    <w:rsid w:val="00E64792"/>
    <w:rsid w:val="00E66003"/>
    <w:rsid w:val="00E67857"/>
    <w:rsid w:val="00E72FDE"/>
    <w:rsid w:val="00E73F02"/>
    <w:rsid w:val="00E7541C"/>
    <w:rsid w:val="00E76641"/>
    <w:rsid w:val="00E77621"/>
    <w:rsid w:val="00E806EF"/>
    <w:rsid w:val="00E80CAC"/>
    <w:rsid w:val="00E836FC"/>
    <w:rsid w:val="00E845A2"/>
    <w:rsid w:val="00E8660F"/>
    <w:rsid w:val="00E92162"/>
    <w:rsid w:val="00E9525D"/>
    <w:rsid w:val="00E95999"/>
    <w:rsid w:val="00E9649D"/>
    <w:rsid w:val="00EA73FC"/>
    <w:rsid w:val="00EA7B14"/>
    <w:rsid w:val="00EB08B5"/>
    <w:rsid w:val="00EB0F3E"/>
    <w:rsid w:val="00EC6C6B"/>
    <w:rsid w:val="00ED0761"/>
    <w:rsid w:val="00ED2D55"/>
    <w:rsid w:val="00ED70BD"/>
    <w:rsid w:val="00EE1A7F"/>
    <w:rsid w:val="00EE31CD"/>
    <w:rsid w:val="00EE479A"/>
    <w:rsid w:val="00EE5745"/>
    <w:rsid w:val="00EE63BD"/>
    <w:rsid w:val="00EE770B"/>
    <w:rsid w:val="00EF2B21"/>
    <w:rsid w:val="00EF2BED"/>
    <w:rsid w:val="00EF37F8"/>
    <w:rsid w:val="00EF4422"/>
    <w:rsid w:val="00EF4456"/>
    <w:rsid w:val="00EF68D6"/>
    <w:rsid w:val="00F02582"/>
    <w:rsid w:val="00F025ED"/>
    <w:rsid w:val="00F057FA"/>
    <w:rsid w:val="00F072BB"/>
    <w:rsid w:val="00F108A8"/>
    <w:rsid w:val="00F1098F"/>
    <w:rsid w:val="00F12D11"/>
    <w:rsid w:val="00F1438A"/>
    <w:rsid w:val="00F14E44"/>
    <w:rsid w:val="00F14FBA"/>
    <w:rsid w:val="00F152A9"/>
    <w:rsid w:val="00F15CBD"/>
    <w:rsid w:val="00F172A9"/>
    <w:rsid w:val="00F206CB"/>
    <w:rsid w:val="00F2210A"/>
    <w:rsid w:val="00F24B2A"/>
    <w:rsid w:val="00F27E55"/>
    <w:rsid w:val="00F36999"/>
    <w:rsid w:val="00F3749C"/>
    <w:rsid w:val="00F41415"/>
    <w:rsid w:val="00F41F4E"/>
    <w:rsid w:val="00F5073C"/>
    <w:rsid w:val="00F507AE"/>
    <w:rsid w:val="00F51059"/>
    <w:rsid w:val="00F53531"/>
    <w:rsid w:val="00F54B27"/>
    <w:rsid w:val="00F55C30"/>
    <w:rsid w:val="00F579DB"/>
    <w:rsid w:val="00F64F06"/>
    <w:rsid w:val="00F72440"/>
    <w:rsid w:val="00F74BDD"/>
    <w:rsid w:val="00F75459"/>
    <w:rsid w:val="00F80EF5"/>
    <w:rsid w:val="00F81BE3"/>
    <w:rsid w:val="00F828C4"/>
    <w:rsid w:val="00F86F83"/>
    <w:rsid w:val="00F908BC"/>
    <w:rsid w:val="00F90DF1"/>
    <w:rsid w:val="00F91A81"/>
    <w:rsid w:val="00F91C3B"/>
    <w:rsid w:val="00F97D19"/>
    <w:rsid w:val="00FA0253"/>
    <w:rsid w:val="00FA2EF0"/>
    <w:rsid w:val="00FA31B3"/>
    <w:rsid w:val="00FA623E"/>
    <w:rsid w:val="00FA6245"/>
    <w:rsid w:val="00FA740A"/>
    <w:rsid w:val="00FB21AA"/>
    <w:rsid w:val="00FB5891"/>
    <w:rsid w:val="00FC4A2D"/>
    <w:rsid w:val="00FC69EB"/>
    <w:rsid w:val="00FD1051"/>
    <w:rsid w:val="00FD174E"/>
    <w:rsid w:val="00FD226E"/>
    <w:rsid w:val="00FD2282"/>
    <w:rsid w:val="00FD3C12"/>
    <w:rsid w:val="00FD3CBF"/>
    <w:rsid w:val="00FD5C71"/>
    <w:rsid w:val="00FD73BE"/>
    <w:rsid w:val="00FE03D8"/>
    <w:rsid w:val="00FE1067"/>
    <w:rsid w:val="00FE335E"/>
    <w:rsid w:val="00FE615F"/>
    <w:rsid w:val="00FF1559"/>
    <w:rsid w:val="00FF3307"/>
    <w:rsid w:val="00FF3F2F"/>
    <w:rsid w:val="00FF4091"/>
    <w:rsid w:val="00FF4FCE"/>
    <w:rsid w:val="00FF51A5"/>
    <w:rsid w:val="00FF5313"/>
    <w:rsid w:val="00FF5352"/>
    <w:rsid w:val="00FF6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1B2B-1B7C-4325-BFCB-09C9DF5E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rPr>
      <w:sz w:val="24"/>
      <w:szCs w:val="24"/>
    </w:rPr>
  </w:style>
  <w:style w:type="paragraph" w:styleId="1">
    <w:name w:val="heading 1"/>
    <w:basedOn w:val="a"/>
    <w:next w:val="a"/>
    <w:qFormat/>
    <w:rsid w:val="006D575A"/>
    <w:pPr>
      <w:keepNext/>
      <w:numPr>
        <w:numId w:val="6"/>
      </w:numPr>
      <w:spacing w:before="240" w:after="60"/>
      <w:outlineLvl w:val="0"/>
    </w:pPr>
    <w:rPr>
      <w:rFonts w:ascii="Arial" w:hAnsi="Arial" w:cs="Arial"/>
      <w:b/>
      <w:bCs/>
      <w:color w:val="000000"/>
      <w:kern w:val="32"/>
      <w:sz w:val="32"/>
      <w:szCs w:val="32"/>
    </w:rPr>
  </w:style>
  <w:style w:type="paragraph" w:styleId="2">
    <w:name w:val="heading 2"/>
    <w:basedOn w:val="a"/>
    <w:next w:val="a"/>
    <w:qFormat/>
    <w:rsid w:val="006D575A"/>
    <w:pPr>
      <w:keepNext/>
      <w:numPr>
        <w:ilvl w:val="1"/>
        <w:numId w:val="6"/>
      </w:numPr>
      <w:spacing w:before="240" w:after="60"/>
      <w:outlineLvl w:val="1"/>
    </w:pPr>
    <w:rPr>
      <w:rFonts w:ascii="Arial" w:hAnsi="Arial" w:cs="Arial"/>
      <w:b/>
      <w:bCs/>
      <w:i/>
      <w:iCs/>
      <w:color w:val="000000"/>
      <w:sz w:val="28"/>
      <w:szCs w:val="28"/>
    </w:rPr>
  </w:style>
  <w:style w:type="paragraph" w:styleId="3">
    <w:name w:val="heading 3"/>
    <w:basedOn w:val="a"/>
    <w:next w:val="a"/>
    <w:qFormat/>
    <w:rsid w:val="006D575A"/>
    <w:pPr>
      <w:keepNext/>
      <w:numPr>
        <w:ilvl w:val="2"/>
        <w:numId w:val="6"/>
      </w:numPr>
      <w:spacing w:before="240" w:after="60"/>
      <w:outlineLvl w:val="2"/>
    </w:pPr>
    <w:rPr>
      <w:rFonts w:ascii="Arial" w:hAnsi="Arial" w:cs="Arial"/>
      <w:b/>
      <w:bCs/>
      <w:color w:val="000000"/>
      <w:sz w:val="26"/>
      <w:szCs w:val="26"/>
    </w:rPr>
  </w:style>
  <w:style w:type="paragraph" w:styleId="4">
    <w:name w:val="heading 4"/>
    <w:basedOn w:val="a"/>
    <w:next w:val="a"/>
    <w:qFormat/>
    <w:rsid w:val="00CB2EBA"/>
    <w:pPr>
      <w:keepNext/>
      <w:spacing w:before="240" w:after="60"/>
      <w:outlineLvl w:val="3"/>
    </w:pPr>
    <w:rPr>
      <w:b/>
      <w:bCs/>
      <w:sz w:val="28"/>
      <w:szCs w:val="28"/>
    </w:rPr>
  </w:style>
  <w:style w:type="paragraph" w:styleId="6">
    <w:name w:val="heading 6"/>
    <w:basedOn w:val="a"/>
    <w:next w:val="a"/>
    <w:qFormat/>
    <w:rsid w:val="006D575A"/>
    <w:pPr>
      <w:numPr>
        <w:ilvl w:val="5"/>
        <w:numId w:val="6"/>
      </w:numPr>
      <w:spacing w:before="240" w:after="60"/>
      <w:outlineLvl w:val="5"/>
    </w:pPr>
    <w:rPr>
      <w:b/>
      <w:bCs/>
      <w:color w:val="000000"/>
      <w:sz w:val="22"/>
      <w:szCs w:val="22"/>
    </w:rPr>
  </w:style>
  <w:style w:type="paragraph" w:styleId="7">
    <w:name w:val="heading 7"/>
    <w:basedOn w:val="a"/>
    <w:next w:val="a"/>
    <w:qFormat/>
    <w:rsid w:val="006D575A"/>
    <w:pPr>
      <w:numPr>
        <w:ilvl w:val="6"/>
        <w:numId w:val="6"/>
      </w:numPr>
      <w:spacing w:before="240" w:after="60"/>
      <w:outlineLvl w:val="6"/>
    </w:pPr>
    <w:rPr>
      <w:color w:val="000000"/>
    </w:rPr>
  </w:style>
  <w:style w:type="paragraph" w:styleId="8">
    <w:name w:val="heading 8"/>
    <w:basedOn w:val="a"/>
    <w:next w:val="a"/>
    <w:qFormat/>
    <w:rsid w:val="006D575A"/>
    <w:pPr>
      <w:numPr>
        <w:ilvl w:val="7"/>
        <w:numId w:val="6"/>
      </w:numPr>
      <w:spacing w:before="240" w:after="60"/>
      <w:outlineLvl w:val="7"/>
    </w:pPr>
    <w:rPr>
      <w:i/>
      <w:iCs/>
      <w:color w:val="000000"/>
    </w:rPr>
  </w:style>
  <w:style w:type="paragraph" w:styleId="9">
    <w:name w:val="heading 9"/>
    <w:basedOn w:val="a"/>
    <w:next w:val="a"/>
    <w:qFormat/>
    <w:rsid w:val="006D575A"/>
    <w:pPr>
      <w:numPr>
        <w:ilvl w:val="8"/>
        <w:numId w:val="6"/>
      </w:numPr>
      <w:spacing w:before="240" w:after="60"/>
      <w:outlineLvl w:val="8"/>
    </w:pPr>
    <w:rPr>
      <w:rFonts w:ascii="Arial" w:hAnsi="Arial" w:cs="Arial"/>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
    <w:basedOn w:val="a"/>
    <w:link w:val="a4"/>
    <w:rsid w:val="006D575A"/>
    <w:pPr>
      <w:spacing w:before="100" w:beforeAutospacing="1" w:after="100" w:afterAutospacing="1"/>
    </w:pPr>
  </w:style>
  <w:style w:type="character" w:customStyle="1" w:styleId="a4">
    <w:name w:val="Обычный (веб) Знак"/>
    <w:aliases w:val="Обычный (веб)1 Знак"/>
    <w:link w:val="a3"/>
    <w:rsid w:val="006D575A"/>
    <w:rPr>
      <w:sz w:val="24"/>
      <w:szCs w:val="24"/>
      <w:lang w:val="ru-RU" w:eastAsia="ru-RU" w:bidi="ar-SA"/>
    </w:rPr>
  </w:style>
  <w:style w:type="character" w:customStyle="1" w:styleId="s0">
    <w:name w:val="s0"/>
    <w:rsid w:val="006D575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6D575A"/>
    <w:rPr>
      <w:rFonts w:ascii="Times New Roman" w:hAnsi="Times New Roman" w:cs="Times New Roman" w:hint="default"/>
      <w:b/>
      <w:bCs/>
      <w:i w:val="0"/>
      <w:iCs w:val="0"/>
      <w:strike w:val="0"/>
      <w:dstrike w:val="0"/>
      <w:color w:val="000000"/>
      <w:sz w:val="24"/>
      <w:szCs w:val="24"/>
      <w:u w:val="none"/>
      <w:effect w:val="none"/>
    </w:rPr>
  </w:style>
  <w:style w:type="character" w:styleId="a5">
    <w:name w:val="Strong"/>
    <w:uiPriority w:val="22"/>
    <w:qFormat/>
    <w:rsid w:val="006D575A"/>
    <w:rPr>
      <w:b/>
      <w:bCs/>
    </w:rPr>
  </w:style>
  <w:style w:type="paragraph" w:styleId="a6">
    <w:name w:val="header"/>
    <w:basedOn w:val="a"/>
    <w:link w:val="a7"/>
    <w:rsid w:val="006D575A"/>
    <w:pPr>
      <w:tabs>
        <w:tab w:val="center" w:pos="4677"/>
        <w:tab w:val="right" w:pos="9355"/>
      </w:tabs>
    </w:pPr>
    <w:rPr>
      <w:lang w:val="x-none" w:eastAsia="x-none"/>
    </w:rPr>
  </w:style>
  <w:style w:type="paragraph" w:styleId="a8">
    <w:name w:val="footer"/>
    <w:basedOn w:val="a"/>
    <w:link w:val="a9"/>
    <w:rsid w:val="006D575A"/>
    <w:pPr>
      <w:tabs>
        <w:tab w:val="center" w:pos="4677"/>
        <w:tab w:val="right" w:pos="9355"/>
      </w:tabs>
    </w:pPr>
  </w:style>
  <w:style w:type="paragraph" w:customStyle="1" w:styleId="11">
    <w:name w:val="Обычный1"/>
    <w:rsid w:val="006D575A"/>
    <w:rPr>
      <w:rFonts w:ascii="Arial" w:hAnsi="Arial"/>
      <w:snapToGrid w:val="0"/>
      <w:sz w:val="18"/>
    </w:rPr>
  </w:style>
  <w:style w:type="character" w:styleId="aa">
    <w:name w:val="Hyperlink"/>
    <w:uiPriority w:val="99"/>
    <w:rsid w:val="00BF6895"/>
    <w:rPr>
      <w:color w:val="0000FF"/>
      <w:u w:val="single"/>
    </w:rPr>
  </w:style>
  <w:style w:type="paragraph" w:customStyle="1" w:styleId="FR1">
    <w:name w:val="FR1"/>
    <w:rsid w:val="00AC145C"/>
    <w:pPr>
      <w:widowControl w:val="0"/>
      <w:spacing w:before="200" w:line="360" w:lineRule="auto"/>
      <w:jc w:val="center"/>
    </w:pPr>
    <w:rPr>
      <w:rFonts w:ascii="Courier New" w:hAnsi="Courier New"/>
      <w:snapToGrid w:val="0"/>
      <w:sz w:val="32"/>
    </w:rPr>
  </w:style>
  <w:style w:type="character" w:styleId="ab">
    <w:name w:val="page number"/>
    <w:basedOn w:val="a0"/>
    <w:rsid w:val="004D277A"/>
  </w:style>
  <w:style w:type="paragraph" w:styleId="ac">
    <w:name w:val="Balloon Text"/>
    <w:basedOn w:val="a"/>
    <w:semiHidden/>
    <w:rsid w:val="008D2A94"/>
    <w:rPr>
      <w:rFonts w:ascii="Tahoma" w:hAnsi="Tahoma" w:cs="Tahoma"/>
      <w:sz w:val="16"/>
      <w:szCs w:val="16"/>
    </w:rPr>
  </w:style>
  <w:style w:type="paragraph" w:customStyle="1" w:styleId="ad">
    <w:name w:val="Знак"/>
    <w:basedOn w:val="a"/>
    <w:next w:val="2"/>
    <w:autoRedefine/>
    <w:rsid w:val="00185362"/>
    <w:pPr>
      <w:spacing w:after="160" w:line="240" w:lineRule="exact"/>
    </w:pPr>
    <w:rPr>
      <w:sz w:val="28"/>
      <w:szCs w:val="28"/>
      <w:lang w:eastAsia="en-US"/>
    </w:rPr>
  </w:style>
  <w:style w:type="paragraph" w:customStyle="1" w:styleId="30">
    <w:name w:val="Знак Знак Знак3 Знак"/>
    <w:basedOn w:val="a"/>
    <w:autoRedefine/>
    <w:rsid w:val="003903C5"/>
    <w:pPr>
      <w:spacing w:after="160" w:line="240" w:lineRule="exact"/>
    </w:pPr>
    <w:rPr>
      <w:rFonts w:eastAsia="SimSun"/>
      <w:b/>
      <w:sz w:val="28"/>
      <w:lang w:val="en-US" w:eastAsia="en-US"/>
    </w:rPr>
  </w:style>
  <w:style w:type="character" w:styleId="ae">
    <w:name w:val="annotation reference"/>
    <w:semiHidden/>
    <w:rsid w:val="00580DF9"/>
    <w:rPr>
      <w:sz w:val="16"/>
      <w:szCs w:val="16"/>
    </w:rPr>
  </w:style>
  <w:style w:type="paragraph" w:styleId="af">
    <w:name w:val="annotation text"/>
    <w:basedOn w:val="a"/>
    <w:semiHidden/>
    <w:rsid w:val="00580DF9"/>
    <w:rPr>
      <w:sz w:val="20"/>
      <w:szCs w:val="20"/>
    </w:rPr>
  </w:style>
  <w:style w:type="paragraph" w:styleId="af0">
    <w:name w:val="annotation subject"/>
    <w:basedOn w:val="af"/>
    <w:next w:val="af"/>
    <w:semiHidden/>
    <w:rsid w:val="00580DF9"/>
    <w:rPr>
      <w:b/>
      <w:bCs/>
    </w:rPr>
  </w:style>
  <w:style w:type="paragraph" w:customStyle="1" w:styleId="12">
    <w:name w:val="Знак Знак Знак1 Знак Знак Знак Знак Знак Знак"/>
    <w:basedOn w:val="a"/>
    <w:next w:val="2"/>
    <w:autoRedefine/>
    <w:rsid w:val="002D0E33"/>
    <w:pPr>
      <w:spacing w:after="160"/>
      <w:ind w:firstLine="720"/>
      <w:jc w:val="both"/>
    </w:pPr>
    <w:rPr>
      <w:sz w:val="28"/>
      <w:szCs w:val="28"/>
      <w:lang w:val="en-US" w:eastAsia="en-US"/>
    </w:rPr>
  </w:style>
  <w:style w:type="paragraph" w:styleId="af1">
    <w:name w:val="Title"/>
    <w:basedOn w:val="a"/>
    <w:qFormat/>
    <w:rsid w:val="002D0E33"/>
    <w:pPr>
      <w:jc w:val="center"/>
    </w:pPr>
    <w:rPr>
      <w:b/>
      <w:bCs/>
      <w:sz w:val="28"/>
    </w:rPr>
  </w:style>
  <w:style w:type="paragraph" w:styleId="af2">
    <w:name w:val="Body Text Indent"/>
    <w:basedOn w:val="a"/>
    <w:rsid w:val="00CB2EBA"/>
    <w:pPr>
      <w:jc w:val="center"/>
    </w:pPr>
    <w:rPr>
      <w:b/>
      <w:sz w:val="28"/>
      <w:szCs w:val="20"/>
    </w:rPr>
  </w:style>
  <w:style w:type="paragraph" w:styleId="13">
    <w:name w:val="toc 1"/>
    <w:basedOn w:val="a"/>
    <w:next w:val="a"/>
    <w:autoRedefine/>
    <w:uiPriority w:val="39"/>
    <w:rsid w:val="007533FF"/>
    <w:pPr>
      <w:tabs>
        <w:tab w:val="left" w:pos="480"/>
        <w:tab w:val="right" w:leader="dot" w:pos="9923"/>
      </w:tabs>
    </w:pPr>
  </w:style>
  <w:style w:type="paragraph" w:styleId="20">
    <w:name w:val="toc 2"/>
    <w:basedOn w:val="a"/>
    <w:next w:val="a"/>
    <w:autoRedefine/>
    <w:uiPriority w:val="39"/>
    <w:rsid w:val="007533FF"/>
    <w:pPr>
      <w:tabs>
        <w:tab w:val="right" w:leader="dot" w:pos="9923"/>
      </w:tabs>
      <w:ind w:left="240"/>
    </w:pPr>
  </w:style>
  <w:style w:type="paragraph" w:styleId="31">
    <w:name w:val="toc 3"/>
    <w:basedOn w:val="a"/>
    <w:next w:val="a"/>
    <w:autoRedefine/>
    <w:semiHidden/>
    <w:rsid w:val="0035054F"/>
    <w:pPr>
      <w:ind w:left="480"/>
    </w:pPr>
  </w:style>
  <w:style w:type="character" w:customStyle="1" w:styleId="s3">
    <w:name w:val="s3"/>
    <w:rsid w:val="004253A0"/>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4253A0"/>
    <w:rPr>
      <w:i/>
      <w:iCs/>
      <w:color w:val="333399"/>
      <w:u w:val="single"/>
      <w:bdr w:val="none" w:sz="0" w:space="0" w:color="auto" w:frame="1"/>
    </w:rPr>
  </w:style>
  <w:style w:type="character" w:customStyle="1" w:styleId="msoinsffffffffffffffffffffffffffffffffffffffffffffff80">
    <w:name w:val="msoinsffffffffffffffffffffffffffffffffffffffffffffff80"/>
    <w:basedOn w:val="a0"/>
    <w:rsid w:val="004253A0"/>
  </w:style>
  <w:style w:type="character" w:customStyle="1" w:styleId="a7">
    <w:name w:val="Верхний колонтитул Знак"/>
    <w:link w:val="a6"/>
    <w:rsid w:val="00642A56"/>
    <w:rPr>
      <w:sz w:val="24"/>
      <w:szCs w:val="24"/>
    </w:rPr>
  </w:style>
  <w:style w:type="character" w:customStyle="1" w:styleId="a9">
    <w:name w:val="Нижний колонтитул Знак"/>
    <w:link w:val="a8"/>
    <w:rsid w:val="0060708C"/>
    <w:rPr>
      <w:sz w:val="24"/>
      <w:szCs w:val="24"/>
    </w:rPr>
  </w:style>
  <w:style w:type="paragraph" w:styleId="af3">
    <w:name w:val="No Spacing"/>
    <w:link w:val="af4"/>
    <w:uiPriority w:val="1"/>
    <w:qFormat/>
    <w:rsid w:val="0060708C"/>
    <w:rPr>
      <w:rFonts w:ascii="Calibri" w:hAnsi="Calibri"/>
      <w:sz w:val="22"/>
      <w:szCs w:val="22"/>
    </w:rPr>
  </w:style>
  <w:style w:type="paragraph" w:styleId="af5">
    <w:name w:val="List Paragraph"/>
    <w:basedOn w:val="a"/>
    <w:uiPriority w:val="34"/>
    <w:qFormat/>
    <w:rsid w:val="00242063"/>
    <w:pPr>
      <w:ind w:left="720"/>
    </w:pPr>
    <w:rPr>
      <w:rFonts w:ascii="Calibri" w:eastAsiaTheme="minorHAnsi" w:hAnsi="Calibri" w:cs="Calibri"/>
      <w:sz w:val="22"/>
      <w:szCs w:val="22"/>
    </w:rPr>
  </w:style>
  <w:style w:type="character" w:customStyle="1" w:styleId="af6">
    <w:name w:val="a"/>
    <w:basedOn w:val="a0"/>
    <w:rsid w:val="002117FC"/>
    <w:rPr>
      <w:color w:val="333399"/>
      <w:u w:val="single"/>
    </w:rPr>
  </w:style>
  <w:style w:type="character" w:customStyle="1" w:styleId="af4">
    <w:name w:val="Без интервала Знак"/>
    <w:link w:val="af3"/>
    <w:uiPriority w:val="1"/>
    <w:rsid w:val="006B649F"/>
    <w:rPr>
      <w:rFonts w:ascii="Calibri" w:hAnsi="Calibri"/>
      <w:sz w:val="22"/>
      <w:szCs w:val="22"/>
    </w:rPr>
  </w:style>
  <w:style w:type="character" w:customStyle="1" w:styleId="14">
    <w:name w:val="Стиль1 Знак"/>
    <w:link w:val="10"/>
    <w:locked/>
    <w:rsid w:val="00BB7DDB"/>
    <w:rPr>
      <w:rFonts w:ascii="Cambria" w:hAnsi="Cambria"/>
      <w:b/>
      <w:bCs/>
      <w:i/>
      <w:iCs/>
      <w:sz w:val="28"/>
      <w:szCs w:val="28"/>
      <w:lang w:val="x-none" w:eastAsia="en-US"/>
    </w:rPr>
  </w:style>
  <w:style w:type="paragraph" w:customStyle="1" w:styleId="10">
    <w:name w:val="Стиль1"/>
    <w:basedOn w:val="2"/>
    <w:link w:val="14"/>
    <w:qFormat/>
    <w:rsid w:val="00BB7DDB"/>
    <w:pPr>
      <w:numPr>
        <w:ilvl w:val="0"/>
        <w:numId w:val="48"/>
      </w:numPr>
      <w:spacing w:line="276" w:lineRule="auto"/>
    </w:pPr>
    <w:rPr>
      <w:rFonts w:ascii="Cambria" w:hAnsi="Cambria" w:cs="Times New Roman"/>
      <w:color w:val="auto"/>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39438">
      <w:bodyDiv w:val="1"/>
      <w:marLeft w:val="0"/>
      <w:marRight w:val="0"/>
      <w:marTop w:val="0"/>
      <w:marBottom w:val="0"/>
      <w:divBdr>
        <w:top w:val="none" w:sz="0" w:space="0" w:color="auto"/>
        <w:left w:val="none" w:sz="0" w:space="0" w:color="auto"/>
        <w:bottom w:val="none" w:sz="0" w:space="0" w:color="auto"/>
        <w:right w:val="none" w:sz="0" w:space="0" w:color="auto"/>
      </w:divBdr>
    </w:div>
    <w:div w:id="268466779">
      <w:bodyDiv w:val="1"/>
      <w:marLeft w:val="0"/>
      <w:marRight w:val="0"/>
      <w:marTop w:val="0"/>
      <w:marBottom w:val="0"/>
      <w:divBdr>
        <w:top w:val="none" w:sz="0" w:space="0" w:color="auto"/>
        <w:left w:val="none" w:sz="0" w:space="0" w:color="auto"/>
        <w:bottom w:val="none" w:sz="0" w:space="0" w:color="auto"/>
        <w:right w:val="none" w:sz="0" w:space="0" w:color="auto"/>
      </w:divBdr>
    </w:div>
    <w:div w:id="672799357">
      <w:bodyDiv w:val="1"/>
      <w:marLeft w:val="0"/>
      <w:marRight w:val="0"/>
      <w:marTop w:val="0"/>
      <w:marBottom w:val="0"/>
      <w:divBdr>
        <w:top w:val="none" w:sz="0" w:space="0" w:color="auto"/>
        <w:left w:val="none" w:sz="0" w:space="0" w:color="auto"/>
        <w:bottom w:val="none" w:sz="0" w:space="0" w:color="auto"/>
        <w:right w:val="none" w:sz="0" w:space="0" w:color="auto"/>
      </w:divBdr>
    </w:div>
    <w:div w:id="739055603">
      <w:bodyDiv w:val="1"/>
      <w:marLeft w:val="0"/>
      <w:marRight w:val="0"/>
      <w:marTop w:val="0"/>
      <w:marBottom w:val="0"/>
      <w:divBdr>
        <w:top w:val="none" w:sz="0" w:space="0" w:color="auto"/>
        <w:left w:val="none" w:sz="0" w:space="0" w:color="auto"/>
        <w:bottom w:val="none" w:sz="0" w:space="0" w:color="auto"/>
        <w:right w:val="none" w:sz="0" w:space="0" w:color="auto"/>
      </w:divBdr>
    </w:div>
    <w:div w:id="1029455117">
      <w:bodyDiv w:val="1"/>
      <w:marLeft w:val="0"/>
      <w:marRight w:val="0"/>
      <w:marTop w:val="0"/>
      <w:marBottom w:val="0"/>
      <w:divBdr>
        <w:top w:val="none" w:sz="0" w:space="0" w:color="auto"/>
        <w:left w:val="none" w:sz="0" w:space="0" w:color="auto"/>
        <w:bottom w:val="none" w:sz="0" w:space="0" w:color="auto"/>
        <w:right w:val="none" w:sz="0" w:space="0" w:color="auto"/>
      </w:divBdr>
    </w:div>
    <w:div w:id="1107382234">
      <w:bodyDiv w:val="1"/>
      <w:marLeft w:val="0"/>
      <w:marRight w:val="0"/>
      <w:marTop w:val="0"/>
      <w:marBottom w:val="0"/>
      <w:divBdr>
        <w:top w:val="none" w:sz="0" w:space="0" w:color="auto"/>
        <w:left w:val="none" w:sz="0" w:space="0" w:color="auto"/>
        <w:bottom w:val="none" w:sz="0" w:space="0" w:color="auto"/>
        <w:right w:val="none" w:sz="0" w:space="0" w:color="auto"/>
      </w:divBdr>
    </w:div>
    <w:div w:id="1230075643">
      <w:bodyDiv w:val="1"/>
      <w:marLeft w:val="0"/>
      <w:marRight w:val="0"/>
      <w:marTop w:val="0"/>
      <w:marBottom w:val="0"/>
      <w:divBdr>
        <w:top w:val="none" w:sz="0" w:space="0" w:color="auto"/>
        <w:left w:val="none" w:sz="0" w:space="0" w:color="auto"/>
        <w:bottom w:val="none" w:sz="0" w:space="0" w:color="auto"/>
        <w:right w:val="none" w:sz="0" w:space="0" w:color="auto"/>
      </w:divBdr>
    </w:div>
    <w:div w:id="1248341213">
      <w:bodyDiv w:val="1"/>
      <w:marLeft w:val="0"/>
      <w:marRight w:val="0"/>
      <w:marTop w:val="0"/>
      <w:marBottom w:val="0"/>
      <w:divBdr>
        <w:top w:val="none" w:sz="0" w:space="0" w:color="auto"/>
        <w:left w:val="none" w:sz="0" w:space="0" w:color="auto"/>
        <w:bottom w:val="none" w:sz="0" w:space="0" w:color="auto"/>
        <w:right w:val="none" w:sz="0" w:space="0" w:color="auto"/>
      </w:divBdr>
    </w:div>
    <w:div w:id="1343509492">
      <w:bodyDiv w:val="1"/>
      <w:marLeft w:val="0"/>
      <w:marRight w:val="0"/>
      <w:marTop w:val="0"/>
      <w:marBottom w:val="0"/>
      <w:divBdr>
        <w:top w:val="none" w:sz="0" w:space="0" w:color="auto"/>
        <w:left w:val="none" w:sz="0" w:space="0" w:color="auto"/>
        <w:bottom w:val="none" w:sz="0" w:space="0" w:color="auto"/>
        <w:right w:val="none" w:sz="0" w:space="0" w:color="auto"/>
      </w:divBdr>
    </w:div>
    <w:div w:id="1585647903">
      <w:bodyDiv w:val="1"/>
      <w:marLeft w:val="0"/>
      <w:marRight w:val="0"/>
      <w:marTop w:val="0"/>
      <w:marBottom w:val="0"/>
      <w:divBdr>
        <w:top w:val="none" w:sz="0" w:space="0" w:color="auto"/>
        <w:left w:val="none" w:sz="0" w:space="0" w:color="auto"/>
        <w:bottom w:val="none" w:sz="0" w:space="0" w:color="auto"/>
        <w:right w:val="none" w:sz="0" w:space="0" w:color="auto"/>
      </w:divBdr>
    </w:div>
    <w:div w:id="1679885836">
      <w:bodyDiv w:val="1"/>
      <w:marLeft w:val="0"/>
      <w:marRight w:val="0"/>
      <w:marTop w:val="0"/>
      <w:marBottom w:val="0"/>
      <w:divBdr>
        <w:top w:val="none" w:sz="0" w:space="0" w:color="auto"/>
        <w:left w:val="none" w:sz="0" w:space="0" w:color="auto"/>
        <w:bottom w:val="none" w:sz="0" w:space="0" w:color="auto"/>
        <w:right w:val="none" w:sz="0" w:space="0" w:color="auto"/>
      </w:divBdr>
    </w:div>
    <w:div w:id="1779257934">
      <w:bodyDiv w:val="1"/>
      <w:marLeft w:val="0"/>
      <w:marRight w:val="0"/>
      <w:marTop w:val="0"/>
      <w:marBottom w:val="0"/>
      <w:divBdr>
        <w:top w:val="none" w:sz="0" w:space="0" w:color="auto"/>
        <w:left w:val="none" w:sz="0" w:space="0" w:color="auto"/>
        <w:bottom w:val="none" w:sz="0" w:space="0" w:color="auto"/>
        <w:right w:val="none" w:sz="0" w:space="0" w:color="auto"/>
      </w:divBdr>
    </w:div>
    <w:div w:id="1968970067">
      <w:bodyDiv w:val="1"/>
      <w:marLeft w:val="0"/>
      <w:marRight w:val="0"/>
      <w:marTop w:val="0"/>
      <w:marBottom w:val="0"/>
      <w:divBdr>
        <w:top w:val="none" w:sz="0" w:space="0" w:color="auto"/>
        <w:left w:val="none" w:sz="0" w:space="0" w:color="auto"/>
        <w:bottom w:val="none" w:sz="0" w:space="0" w:color="auto"/>
        <w:right w:val="none" w:sz="0" w:space="0" w:color="auto"/>
      </w:divBdr>
    </w:div>
    <w:div w:id="2128039752">
      <w:bodyDiv w:val="1"/>
      <w:marLeft w:val="0"/>
      <w:marRight w:val="0"/>
      <w:marTop w:val="0"/>
      <w:marBottom w:val="0"/>
      <w:divBdr>
        <w:top w:val="none" w:sz="0" w:space="0" w:color="auto"/>
        <w:left w:val="none" w:sz="0" w:space="0" w:color="auto"/>
        <w:bottom w:val="none" w:sz="0" w:space="0" w:color="auto"/>
        <w:right w:val="none" w:sz="0" w:space="0" w:color="auto"/>
      </w:divBdr>
    </w:div>
    <w:div w:id="21372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zakon.kz/Document/?link_id=1000111319" TargetMode="External"/><Relationship Id="rId18" Type="http://schemas.openxmlformats.org/officeDocument/2006/relationships/hyperlink" Target="jl:30366217.1330000%20" TargetMode="External"/><Relationship Id="rId3" Type="http://schemas.openxmlformats.org/officeDocument/2006/relationships/styles" Target="styles.xml"/><Relationship Id="rId21" Type="http://schemas.openxmlformats.org/officeDocument/2006/relationships/hyperlink" Target="jl:1026672.0%201001000099.0" TargetMode="External"/><Relationship Id="rId7" Type="http://schemas.openxmlformats.org/officeDocument/2006/relationships/endnotes" Target="endnotes.xml"/><Relationship Id="rId12" Type="http://schemas.openxmlformats.org/officeDocument/2006/relationships/hyperlink" Target="jl:30393063.0%20" TargetMode="External"/><Relationship Id="rId17" Type="http://schemas.openxmlformats.org/officeDocument/2006/relationships/hyperlink" Target="jl:30366217.223000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0366217.1370000%20" TargetMode="External"/><Relationship Id="rId20" Type="http://schemas.openxmlformats.org/officeDocument/2006/relationships/hyperlink" Target="jl:30376512.0%2030547130.0%2030913529.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366217.137020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0366217.1330000%20" TargetMode="External"/><Relationship Id="rId23" Type="http://schemas.openxmlformats.org/officeDocument/2006/relationships/header" Target="header2.xml"/><Relationship Id="rId10" Type="http://schemas.openxmlformats.org/officeDocument/2006/relationships/hyperlink" Target="jl:30092011.0%20" TargetMode="External"/><Relationship Id="rId19" Type="http://schemas.openxmlformats.org/officeDocument/2006/relationships/hyperlink" Target="jl:30366217.1370000%20" TargetMode="External"/><Relationship Id="rId4" Type="http://schemas.openxmlformats.org/officeDocument/2006/relationships/settings" Target="settings.xml"/><Relationship Id="rId9" Type="http://schemas.openxmlformats.org/officeDocument/2006/relationships/hyperlink" Target="jl:30092011.70000%201001000099.0%20" TargetMode="External"/><Relationship Id="rId14" Type="http://schemas.openxmlformats.org/officeDocument/2006/relationships/hyperlink" Target="jl:30366217.1470000%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658B-66CD-40F8-A578-4CFE2389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22711</Words>
  <Characters>129456</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Организация</Company>
  <LinksUpToDate>false</LinksUpToDate>
  <CharactersWithSpaces>151864</CharactersWithSpaces>
  <SharedDoc>false</SharedDoc>
  <HLinks>
    <vt:vector size="588" baseType="variant">
      <vt:variant>
        <vt:i4>5046359</vt:i4>
      </vt:variant>
      <vt:variant>
        <vt:i4>543</vt:i4>
      </vt:variant>
      <vt:variant>
        <vt:i4>0</vt:i4>
      </vt:variant>
      <vt:variant>
        <vt:i4>5</vt:i4>
      </vt:variant>
      <vt:variant>
        <vt:lpwstr>jl:1026672.0 1001000099.0</vt:lpwstr>
      </vt:variant>
      <vt:variant>
        <vt:lpwstr/>
      </vt:variant>
      <vt:variant>
        <vt:i4>5570641</vt:i4>
      </vt:variant>
      <vt:variant>
        <vt:i4>540</vt:i4>
      </vt:variant>
      <vt:variant>
        <vt:i4>0</vt:i4>
      </vt:variant>
      <vt:variant>
        <vt:i4>5</vt:i4>
      </vt:variant>
      <vt:variant>
        <vt:lpwstr>jl:30376512.0 30547130.0 30913529.0 </vt:lpwstr>
      </vt:variant>
      <vt:variant>
        <vt:lpwstr/>
      </vt:variant>
      <vt:variant>
        <vt:i4>5636181</vt:i4>
      </vt:variant>
      <vt:variant>
        <vt:i4>537</vt:i4>
      </vt:variant>
      <vt:variant>
        <vt:i4>0</vt:i4>
      </vt:variant>
      <vt:variant>
        <vt:i4>5</vt:i4>
      </vt:variant>
      <vt:variant>
        <vt:lpwstr>jl:30366217.1370000 </vt:lpwstr>
      </vt:variant>
      <vt:variant>
        <vt:lpwstr/>
      </vt:variant>
      <vt:variant>
        <vt:i4>5636177</vt:i4>
      </vt:variant>
      <vt:variant>
        <vt:i4>534</vt:i4>
      </vt:variant>
      <vt:variant>
        <vt:i4>0</vt:i4>
      </vt:variant>
      <vt:variant>
        <vt:i4>5</vt:i4>
      </vt:variant>
      <vt:variant>
        <vt:lpwstr>jl:30366217.1330000 </vt:lpwstr>
      </vt:variant>
      <vt:variant>
        <vt:lpwstr/>
      </vt:variant>
      <vt:variant>
        <vt:i4>5636184</vt:i4>
      </vt:variant>
      <vt:variant>
        <vt:i4>531</vt:i4>
      </vt:variant>
      <vt:variant>
        <vt:i4>0</vt:i4>
      </vt:variant>
      <vt:variant>
        <vt:i4>5</vt:i4>
      </vt:variant>
      <vt:variant>
        <vt:lpwstr>jl:30366217.1390300 </vt:lpwstr>
      </vt:variant>
      <vt:variant>
        <vt:lpwstr/>
      </vt:variant>
      <vt:variant>
        <vt:i4>5701714</vt:i4>
      </vt:variant>
      <vt:variant>
        <vt:i4>528</vt:i4>
      </vt:variant>
      <vt:variant>
        <vt:i4>0</vt:i4>
      </vt:variant>
      <vt:variant>
        <vt:i4>5</vt:i4>
      </vt:variant>
      <vt:variant>
        <vt:lpwstr>jl:30366217.2230000 </vt:lpwstr>
      </vt:variant>
      <vt:variant>
        <vt:lpwstr/>
      </vt:variant>
      <vt:variant>
        <vt:i4>5636181</vt:i4>
      </vt:variant>
      <vt:variant>
        <vt:i4>525</vt:i4>
      </vt:variant>
      <vt:variant>
        <vt:i4>0</vt:i4>
      </vt:variant>
      <vt:variant>
        <vt:i4>5</vt:i4>
      </vt:variant>
      <vt:variant>
        <vt:lpwstr>jl:30366217.1370000 </vt:lpwstr>
      </vt:variant>
      <vt:variant>
        <vt:lpwstr/>
      </vt:variant>
      <vt:variant>
        <vt:i4>5636177</vt:i4>
      </vt:variant>
      <vt:variant>
        <vt:i4>522</vt:i4>
      </vt:variant>
      <vt:variant>
        <vt:i4>0</vt:i4>
      </vt:variant>
      <vt:variant>
        <vt:i4>5</vt:i4>
      </vt:variant>
      <vt:variant>
        <vt:lpwstr>jl:30366217.1330000 </vt:lpwstr>
      </vt:variant>
      <vt:variant>
        <vt:lpwstr/>
      </vt:variant>
      <vt:variant>
        <vt:i4>5308501</vt:i4>
      </vt:variant>
      <vt:variant>
        <vt:i4>519</vt:i4>
      </vt:variant>
      <vt:variant>
        <vt:i4>0</vt:i4>
      </vt:variant>
      <vt:variant>
        <vt:i4>5</vt:i4>
      </vt:variant>
      <vt:variant>
        <vt:lpwstr>jl:30366217.1470000 </vt:lpwstr>
      </vt:variant>
      <vt:variant>
        <vt:lpwstr/>
      </vt:variant>
      <vt:variant>
        <vt:i4>5439574</vt:i4>
      </vt:variant>
      <vt:variant>
        <vt:i4>516</vt:i4>
      </vt:variant>
      <vt:variant>
        <vt:i4>0</vt:i4>
      </vt:variant>
      <vt:variant>
        <vt:i4>5</vt:i4>
      </vt:variant>
      <vt:variant>
        <vt:lpwstr>jl:30366217.1640000 </vt:lpwstr>
      </vt:variant>
      <vt:variant>
        <vt:lpwstr/>
      </vt:variant>
      <vt:variant>
        <vt:i4>6750314</vt:i4>
      </vt:variant>
      <vt:variant>
        <vt:i4>513</vt:i4>
      </vt:variant>
      <vt:variant>
        <vt:i4>0</vt:i4>
      </vt:variant>
      <vt:variant>
        <vt:i4>5</vt:i4>
      </vt:variant>
      <vt:variant>
        <vt:lpwstr>jl:30393063.0 </vt:lpwstr>
      </vt:variant>
      <vt:variant>
        <vt:lpwstr/>
      </vt:variant>
      <vt:variant>
        <vt:i4>6750314</vt:i4>
      </vt:variant>
      <vt:variant>
        <vt:i4>510</vt:i4>
      </vt:variant>
      <vt:variant>
        <vt:i4>0</vt:i4>
      </vt:variant>
      <vt:variant>
        <vt:i4>5</vt:i4>
      </vt:variant>
      <vt:variant>
        <vt:lpwstr>jl:30393063.0 </vt:lpwstr>
      </vt:variant>
      <vt:variant>
        <vt:lpwstr/>
      </vt:variant>
      <vt:variant>
        <vt:i4>5636183</vt:i4>
      </vt:variant>
      <vt:variant>
        <vt:i4>507</vt:i4>
      </vt:variant>
      <vt:variant>
        <vt:i4>0</vt:i4>
      </vt:variant>
      <vt:variant>
        <vt:i4>5</vt:i4>
      </vt:variant>
      <vt:variant>
        <vt:lpwstr>jl:30366217.1370200 </vt:lpwstr>
      </vt:variant>
      <vt:variant>
        <vt:lpwstr/>
      </vt:variant>
      <vt:variant>
        <vt:i4>6422632</vt:i4>
      </vt:variant>
      <vt:variant>
        <vt:i4>504</vt:i4>
      </vt:variant>
      <vt:variant>
        <vt:i4>0</vt:i4>
      </vt:variant>
      <vt:variant>
        <vt:i4>5</vt:i4>
      </vt:variant>
      <vt:variant>
        <vt:lpwstr>jl:30092011.0 </vt:lpwstr>
      </vt:variant>
      <vt:variant>
        <vt:lpwstr/>
      </vt:variant>
      <vt:variant>
        <vt:i4>6946937</vt:i4>
      </vt:variant>
      <vt:variant>
        <vt:i4>501</vt:i4>
      </vt:variant>
      <vt:variant>
        <vt:i4>0</vt:i4>
      </vt:variant>
      <vt:variant>
        <vt:i4>5</vt:i4>
      </vt:variant>
      <vt:variant>
        <vt:lpwstr>jl:30092011.70000 1001000099.0 </vt:lpwstr>
      </vt:variant>
      <vt:variant>
        <vt:lpwstr/>
      </vt:variant>
      <vt:variant>
        <vt:i4>1179707</vt:i4>
      </vt:variant>
      <vt:variant>
        <vt:i4>494</vt:i4>
      </vt:variant>
      <vt:variant>
        <vt:i4>0</vt:i4>
      </vt:variant>
      <vt:variant>
        <vt:i4>5</vt:i4>
      </vt:variant>
      <vt:variant>
        <vt:lpwstr/>
      </vt:variant>
      <vt:variant>
        <vt:lpwstr>_Toc448151215</vt:lpwstr>
      </vt:variant>
      <vt:variant>
        <vt:i4>1179707</vt:i4>
      </vt:variant>
      <vt:variant>
        <vt:i4>488</vt:i4>
      </vt:variant>
      <vt:variant>
        <vt:i4>0</vt:i4>
      </vt:variant>
      <vt:variant>
        <vt:i4>5</vt:i4>
      </vt:variant>
      <vt:variant>
        <vt:lpwstr/>
      </vt:variant>
      <vt:variant>
        <vt:lpwstr>_Toc448151214</vt:lpwstr>
      </vt:variant>
      <vt:variant>
        <vt:i4>1179707</vt:i4>
      </vt:variant>
      <vt:variant>
        <vt:i4>482</vt:i4>
      </vt:variant>
      <vt:variant>
        <vt:i4>0</vt:i4>
      </vt:variant>
      <vt:variant>
        <vt:i4>5</vt:i4>
      </vt:variant>
      <vt:variant>
        <vt:lpwstr/>
      </vt:variant>
      <vt:variant>
        <vt:lpwstr>_Toc448151213</vt:lpwstr>
      </vt:variant>
      <vt:variant>
        <vt:i4>1179707</vt:i4>
      </vt:variant>
      <vt:variant>
        <vt:i4>476</vt:i4>
      </vt:variant>
      <vt:variant>
        <vt:i4>0</vt:i4>
      </vt:variant>
      <vt:variant>
        <vt:i4>5</vt:i4>
      </vt:variant>
      <vt:variant>
        <vt:lpwstr/>
      </vt:variant>
      <vt:variant>
        <vt:lpwstr>_Toc448151212</vt:lpwstr>
      </vt:variant>
      <vt:variant>
        <vt:i4>1179707</vt:i4>
      </vt:variant>
      <vt:variant>
        <vt:i4>470</vt:i4>
      </vt:variant>
      <vt:variant>
        <vt:i4>0</vt:i4>
      </vt:variant>
      <vt:variant>
        <vt:i4>5</vt:i4>
      </vt:variant>
      <vt:variant>
        <vt:lpwstr/>
      </vt:variant>
      <vt:variant>
        <vt:lpwstr>_Toc448151211</vt:lpwstr>
      </vt:variant>
      <vt:variant>
        <vt:i4>1179707</vt:i4>
      </vt:variant>
      <vt:variant>
        <vt:i4>464</vt:i4>
      </vt:variant>
      <vt:variant>
        <vt:i4>0</vt:i4>
      </vt:variant>
      <vt:variant>
        <vt:i4>5</vt:i4>
      </vt:variant>
      <vt:variant>
        <vt:lpwstr/>
      </vt:variant>
      <vt:variant>
        <vt:lpwstr>_Toc448151210</vt:lpwstr>
      </vt:variant>
      <vt:variant>
        <vt:i4>1245243</vt:i4>
      </vt:variant>
      <vt:variant>
        <vt:i4>458</vt:i4>
      </vt:variant>
      <vt:variant>
        <vt:i4>0</vt:i4>
      </vt:variant>
      <vt:variant>
        <vt:i4>5</vt:i4>
      </vt:variant>
      <vt:variant>
        <vt:lpwstr/>
      </vt:variant>
      <vt:variant>
        <vt:lpwstr>_Toc448151209</vt:lpwstr>
      </vt:variant>
      <vt:variant>
        <vt:i4>1245243</vt:i4>
      </vt:variant>
      <vt:variant>
        <vt:i4>452</vt:i4>
      </vt:variant>
      <vt:variant>
        <vt:i4>0</vt:i4>
      </vt:variant>
      <vt:variant>
        <vt:i4>5</vt:i4>
      </vt:variant>
      <vt:variant>
        <vt:lpwstr/>
      </vt:variant>
      <vt:variant>
        <vt:lpwstr>_Toc448151208</vt:lpwstr>
      </vt:variant>
      <vt:variant>
        <vt:i4>1245243</vt:i4>
      </vt:variant>
      <vt:variant>
        <vt:i4>446</vt:i4>
      </vt:variant>
      <vt:variant>
        <vt:i4>0</vt:i4>
      </vt:variant>
      <vt:variant>
        <vt:i4>5</vt:i4>
      </vt:variant>
      <vt:variant>
        <vt:lpwstr/>
      </vt:variant>
      <vt:variant>
        <vt:lpwstr>_Toc448151207</vt:lpwstr>
      </vt:variant>
      <vt:variant>
        <vt:i4>1245243</vt:i4>
      </vt:variant>
      <vt:variant>
        <vt:i4>440</vt:i4>
      </vt:variant>
      <vt:variant>
        <vt:i4>0</vt:i4>
      </vt:variant>
      <vt:variant>
        <vt:i4>5</vt:i4>
      </vt:variant>
      <vt:variant>
        <vt:lpwstr/>
      </vt:variant>
      <vt:variant>
        <vt:lpwstr>_Toc448151206</vt:lpwstr>
      </vt:variant>
      <vt:variant>
        <vt:i4>1245243</vt:i4>
      </vt:variant>
      <vt:variant>
        <vt:i4>434</vt:i4>
      </vt:variant>
      <vt:variant>
        <vt:i4>0</vt:i4>
      </vt:variant>
      <vt:variant>
        <vt:i4>5</vt:i4>
      </vt:variant>
      <vt:variant>
        <vt:lpwstr/>
      </vt:variant>
      <vt:variant>
        <vt:lpwstr>_Toc448151205</vt:lpwstr>
      </vt:variant>
      <vt:variant>
        <vt:i4>1245243</vt:i4>
      </vt:variant>
      <vt:variant>
        <vt:i4>428</vt:i4>
      </vt:variant>
      <vt:variant>
        <vt:i4>0</vt:i4>
      </vt:variant>
      <vt:variant>
        <vt:i4>5</vt:i4>
      </vt:variant>
      <vt:variant>
        <vt:lpwstr/>
      </vt:variant>
      <vt:variant>
        <vt:lpwstr>_Toc448151204</vt:lpwstr>
      </vt:variant>
      <vt:variant>
        <vt:i4>1245243</vt:i4>
      </vt:variant>
      <vt:variant>
        <vt:i4>422</vt:i4>
      </vt:variant>
      <vt:variant>
        <vt:i4>0</vt:i4>
      </vt:variant>
      <vt:variant>
        <vt:i4>5</vt:i4>
      </vt:variant>
      <vt:variant>
        <vt:lpwstr/>
      </vt:variant>
      <vt:variant>
        <vt:lpwstr>_Toc448151203</vt:lpwstr>
      </vt:variant>
      <vt:variant>
        <vt:i4>1245243</vt:i4>
      </vt:variant>
      <vt:variant>
        <vt:i4>416</vt:i4>
      </vt:variant>
      <vt:variant>
        <vt:i4>0</vt:i4>
      </vt:variant>
      <vt:variant>
        <vt:i4>5</vt:i4>
      </vt:variant>
      <vt:variant>
        <vt:lpwstr/>
      </vt:variant>
      <vt:variant>
        <vt:lpwstr>_Toc448151202</vt:lpwstr>
      </vt:variant>
      <vt:variant>
        <vt:i4>1245243</vt:i4>
      </vt:variant>
      <vt:variant>
        <vt:i4>410</vt:i4>
      </vt:variant>
      <vt:variant>
        <vt:i4>0</vt:i4>
      </vt:variant>
      <vt:variant>
        <vt:i4>5</vt:i4>
      </vt:variant>
      <vt:variant>
        <vt:lpwstr/>
      </vt:variant>
      <vt:variant>
        <vt:lpwstr>_Toc448151201</vt:lpwstr>
      </vt:variant>
      <vt:variant>
        <vt:i4>1245243</vt:i4>
      </vt:variant>
      <vt:variant>
        <vt:i4>404</vt:i4>
      </vt:variant>
      <vt:variant>
        <vt:i4>0</vt:i4>
      </vt:variant>
      <vt:variant>
        <vt:i4>5</vt:i4>
      </vt:variant>
      <vt:variant>
        <vt:lpwstr/>
      </vt:variant>
      <vt:variant>
        <vt:lpwstr>_Toc448151200</vt:lpwstr>
      </vt:variant>
      <vt:variant>
        <vt:i4>1703992</vt:i4>
      </vt:variant>
      <vt:variant>
        <vt:i4>398</vt:i4>
      </vt:variant>
      <vt:variant>
        <vt:i4>0</vt:i4>
      </vt:variant>
      <vt:variant>
        <vt:i4>5</vt:i4>
      </vt:variant>
      <vt:variant>
        <vt:lpwstr/>
      </vt:variant>
      <vt:variant>
        <vt:lpwstr>_Toc448151199</vt:lpwstr>
      </vt:variant>
      <vt:variant>
        <vt:i4>1703992</vt:i4>
      </vt:variant>
      <vt:variant>
        <vt:i4>392</vt:i4>
      </vt:variant>
      <vt:variant>
        <vt:i4>0</vt:i4>
      </vt:variant>
      <vt:variant>
        <vt:i4>5</vt:i4>
      </vt:variant>
      <vt:variant>
        <vt:lpwstr/>
      </vt:variant>
      <vt:variant>
        <vt:lpwstr>_Toc448151198</vt:lpwstr>
      </vt:variant>
      <vt:variant>
        <vt:i4>1703992</vt:i4>
      </vt:variant>
      <vt:variant>
        <vt:i4>386</vt:i4>
      </vt:variant>
      <vt:variant>
        <vt:i4>0</vt:i4>
      </vt:variant>
      <vt:variant>
        <vt:i4>5</vt:i4>
      </vt:variant>
      <vt:variant>
        <vt:lpwstr/>
      </vt:variant>
      <vt:variant>
        <vt:lpwstr>_Toc448151197</vt:lpwstr>
      </vt:variant>
      <vt:variant>
        <vt:i4>1703992</vt:i4>
      </vt:variant>
      <vt:variant>
        <vt:i4>380</vt:i4>
      </vt:variant>
      <vt:variant>
        <vt:i4>0</vt:i4>
      </vt:variant>
      <vt:variant>
        <vt:i4>5</vt:i4>
      </vt:variant>
      <vt:variant>
        <vt:lpwstr/>
      </vt:variant>
      <vt:variant>
        <vt:lpwstr>_Toc448151196</vt:lpwstr>
      </vt:variant>
      <vt:variant>
        <vt:i4>1703992</vt:i4>
      </vt:variant>
      <vt:variant>
        <vt:i4>374</vt:i4>
      </vt:variant>
      <vt:variant>
        <vt:i4>0</vt:i4>
      </vt:variant>
      <vt:variant>
        <vt:i4>5</vt:i4>
      </vt:variant>
      <vt:variant>
        <vt:lpwstr/>
      </vt:variant>
      <vt:variant>
        <vt:lpwstr>_Toc448151195</vt:lpwstr>
      </vt:variant>
      <vt:variant>
        <vt:i4>1703992</vt:i4>
      </vt:variant>
      <vt:variant>
        <vt:i4>368</vt:i4>
      </vt:variant>
      <vt:variant>
        <vt:i4>0</vt:i4>
      </vt:variant>
      <vt:variant>
        <vt:i4>5</vt:i4>
      </vt:variant>
      <vt:variant>
        <vt:lpwstr/>
      </vt:variant>
      <vt:variant>
        <vt:lpwstr>_Toc448151194</vt:lpwstr>
      </vt:variant>
      <vt:variant>
        <vt:i4>1703992</vt:i4>
      </vt:variant>
      <vt:variant>
        <vt:i4>362</vt:i4>
      </vt:variant>
      <vt:variant>
        <vt:i4>0</vt:i4>
      </vt:variant>
      <vt:variant>
        <vt:i4>5</vt:i4>
      </vt:variant>
      <vt:variant>
        <vt:lpwstr/>
      </vt:variant>
      <vt:variant>
        <vt:lpwstr>_Toc448151193</vt:lpwstr>
      </vt:variant>
      <vt:variant>
        <vt:i4>1703992</vt:i4>
      </vt:variant>
      <vt:variant>
        <vt:i4>356</vt:i4>
      </vt:variant>
      <vt:variant>
        <vt:i4>0</vt:i4>
      </vt:variant>
      <vt:variant>
        <vt:i4>5</vt:i4>
      </vt:variant>
      <vt:variant>
        <vt:lpwstr/>
      </vt:variant>
      <vt:variant>
        <vt:lpwstr>_Toc448151192</vt:lpwstr>
      </vt:variant>
      <vt:variant>
        <vt:i4>1703992</vt:i4>
      </vt:variant>
      <vt:variant>
        <vt:i4>350</vt:i4>
      </vt:variant>
      <vt:variant>
        <vt:i4>0</vt:i4>
      </vt:variant>
      <vt:variant>
        <vt:i4>5</vt:i4>
      </vt:variant>
      <vt:variant>
        <vt:lpwstr/>
      </vt:variant>
      <vt:variant>
        <vt:lpwstr>_Toc448151191</vt:lpwstr>
      </vt:variant>
      <vt:variant>
        <vt:i4>1703992</vt:i4>
      </vt:variant>
      <vt:variant>
        <vt:i4>344</vt:i4>
      </vt:variant>
      <vt:variant>
        <vt:i4>0</vt:i4>
      </vt:variant>
      <vt:variant>
        <vt:i4>5</vt:i4>
      </vt:variant>
      <vt:variant>
        <vt:lpwstr/>
      </vt:variant>
      <vt:variant>
        <vt:lpwstr>_Toc448151190</vt:lpwstr>
      </vt:variant>
      <vt:variant>
        <vt:i4>1769528</vt:i4>
      </vt:variant>
      <vt:variant>
        <vt:i4>338</vt:i4>
      </vt:variant>
      <vt:variant>
        <vt:i4>0</vt:i4>
      </vt:variant>
      <vt:variant>
        <vt:i4>5</vt:i4>
      </vt:variant>
      <vt:variant>
        <vt:lpwstr/>
      </vt:variant>
      <vt:variant>
        <vt:lpwstr>_Toc448151189</vt:lpwstr>
      </vt:variant>
      <vt:variant>
        <vt:i4>1769528</vt:i4>
      </vt:variant>
      <vt:variant>
        <vt:i4>332</vt:i4>
      </vt:variant>
      <vt:variant>
        <vt:i4>0</vt:i4>
      </vt:variant>
      <vt:variant>
        <vt:i4>5</vt:i4>
      </vt:variant>
      <vt:variant>
        <vt:lpwstr/>
      </vt:variant>
      <vt:variant>
        <vt:lpwstr>_Toc448151188</vt:lpwstr>
      </vt:variant>
      <vt:variant>
        <vt:i4>1769528</vt:i4>
      </vt:variant>
      <vt:variant>
        <vt:i4>326</vt:i4>
      </vt:variant>
      <vt:variant>
        <vt:i4>0</vt:i4>
      </vt:variant>
      <vt:variant>
        <vt:i4>5</vt:i4>
      </vt:variant>
      <vt:variant>
        <vt:lpwstr/>
      </vt:variant>
      <vt:variant>
        <vt:lpwstr>_Toc448151187</vt:lpwstr>
      </vt:variant>
      <vt:variant>
        <vt:i4>1769528</vt:i4>
      </vt:variant>
      <vt:variant>
        <vt:i4>320</vt:i4>
      </vt:variant>
      <vt:variant>
        <vt:i4>0</vt:i4>
      </vt:variant>
      <vt:variant>
        <vt:i4>5</vt:i4>
      </vt:variant>
      <vt:variant>
        <vt:lpwstr/>
      </vt:variant>
      <vt:variant>
        <vt:lpwstr>_Toc448151186</vt:lpwstr>
      </vt:variant>
      <vt:variant>
        <vt:i4>1769528</vt:i4>
      </vt:variant>
      <vt:variant>
        <vt:i4>314</vt:i4>
      </vt:variant>
      <vt:variant>
        <vt:i4>0</vt:i4>
      </vt:variant>
      <vt:variant>
        <vt:i4>5</vt:i4>
      </vt:variant>
      <vt:variant>
        <vt:lpwstr/>
      </vt:variant>
      <vt:variant>
        <vt:lpwstr>_Toc448151185</vt:lpwstr>
      </vt:variant>
      <vt:variant>
        <vt:i4>1769528</vt:i4>
      </vt:variant>
      <vt:variant>
        <vt:i4>308</vt:i4>
      </vt:variant>
      <vt:variant>
        <vt:i4>0</vt:i4>
      </vt:variant>
      <vt:variant>
        <vt:i4>5</vt:i4>
      </vt:variant>
      <vt:variant>
        <vt:lpwstr/>
      </vt:variant>
      <vt:variant>
        <vt:lpwstr>_Toc448151184</vt:lpwstr>
      </vt:variant>
      <vt:variant>
        <vt:i4>1769528</vt:i4>
      </vt:variant>
      <vt:variant>
        <vt:i4>302</vt:i4>
      </vt:variant>
      <vt:variant>
        <vt:i4>0</vt:i4>
      </vt:variant>
      <vt:variant>
        <vt:i4>5</vt:i4>
      </vt:variant>
      <vt:variant>
        <vt:lpwstr/>
      </vt:variant>
      <vt:variant>
        <vt:lpwstr>_Toc448151183</vt:lpwstr>
      </vt:variant>
      <vt:variant>
        <vt:i4>1769528</vt:i4>
      </vt:variant>
      <vt:variant>
        <vt:i4>296</vt:i4>
      </vt:variant>
      <vt:variant>
        <vt:i4>0</vt:i4>
      </vt:variant>
      <vt:variant>
        <vt:i4>5</vt:i4>
      </vt:variant>
      <vt:variant>
        <vt:lpwstr/>
      </vt:variant>
      <vt:variant>
        <vt:lpwstr>_Toc448151182</vt:lpwstr>
      </vt:variant>
      <vt:variant>
        <vt:i4>1769528</vt:i4>
      </vt:variant>
      <vt:variant>
        <vt:i4>290</vt:i4>
      </vt:variant>
      <vt:variant>
        <vt:i4>0</vt:i4>
      </vt:variant>
      <vt:variant>
        <vt:i4>5</vt:i4>
      </vt:variant>
      <vt:variant>
        <vt:lpwstr/>
      </vt:variant>
      <vt:variant>
        <vt:lpwstr>_Toc448151181</vt:lpwstr>
      </vt:variant>
      <vt:variant>
        <vt:i4>1769528</vt:i4>
      </vt:variant>
      <vt:variant>
        <vt:i4>284</vt:i4>
      </vt:variant>
      <vt:variant>
        <vt:i4>0</vt:i4>
      </vt:variant>
      <vt:variant>
        <vt:i4>5</vt:i4>
      </vt:variant>
      <vt:variant>
        <vt:lpwstr/>
      </vt:variant>
      <vt:variant>
        <vt:lpwstr>_Toc448151180</vt:lpwstr>
      </vt:variant>
      <vt:variant>
        <vt:i4>1310776</vt:i4>
      </vt:variant>
      <vt:variant>
        <vt:i4>278</vt:i4>
      </vt:variant>
      <vt:variant>
        <vt:i4>0</vt:i4>
      </vt:variant>
      <vt:variant>
        <vt:i4>5</vt:i4>
      </vt:variant>
      <vt:variant>
        <vt:lpwstr/>
      </vt:variant>
      <vt:variant>
        <vt:lpwstr>_Toc448151179</vt:lpwstr>
      </vt:variant>
      <vt:variant>
        <vt:i4>1310776</vt:i4>
      </vt:variant>
      <vt:variant>
        <vt:i4>272</vt:i4>
      </vt:variant>
      <vt:variant>
        <vt:i4>0</vt:i4>
      </vt:variant>
      <vt:variant>
        <vt:i4>5</vt:i4>
      </vt:variant>
      <vt:variant>
        <vt:lpwstr/>
      </vt:variant>
      <vt:variant>
        <vt:lpwstr>_Toc448151178</vt:lpwstr>
      </vt:variant>
      <vt:variant>
        <vt:i4>1310776</vt:i4>
      </vt:variant>
      <vt:variant>
        <vt:i4>266</vt:i4>
      </vt:variant>
      <vt:variant>
        <vt:i4>0</vt:i4>
      </vt:variant>
      <vt:variant>
        <vt:i4>5</vt:i4>
      </vt:variant>
      <vt:variant>
        <vt:lpwstr/>
      </vt:variant>
      <vt:variant>
        <vt:lpwstr>_Toc448151177</vt:lpwstr>
      </vt:variant>
      <vt:variant>
        <vt:i4>1310776</vt:i4>
      </vt:variant>
      <vt:variant>
        <vt:i4>260</vt:i4>
      </vt:variant>
      <vt:variant>
        <vt:i4>0</vt:i4>
      </vt:variant>
      <vt:variant>
        <vt:i4>5</vt:i4>
      </vt:variant>
      <vt:variant>
        <vt:lpwstr/>
      </vt:variant>
      <vt:variant>
        <vt:lpwstr>_Toc448151176</vt:lpwstr>
      </vt:variant>
      <vt:variant>
        <vt:i4>1310776</vt:i4>
      </vt:variant>
      <vt:variant>
        <vt:i4>254</vt:i4>
      </vt:variant>
      <vt:variant>
        <vt:i4>0</vt:i4>
      </vt:variant>
      <vt:variant>
        <vt:i4>5</vt:i4>
      </vt:variant>
      <vt:variant>
        <vt:lpwstr/>
      </vt:variant>
      <vt:variant>
        <vt:lpwstr>_Toc448151175</vt:lpwstr>
      </vt:variant>
      <vt:variant>
        <vt:i4>1310776</vt:i4>
      </vt:variant>
      <vt:variant>
        <vt:i4>248</vt:i4>
      </vt:variant>
      <vt:variant>
        <vt:i4>0</vt:i4>
      </vt:variant>
      <vt:variant>
        <vt:i4>5</vt:i4>
      </vt:variant>
      <vt:variant>
        <vt:lpwstr/>
      </vt:variant>
      <vt:variant>
        <vt:lpwstr>_Toc448151174</vt:lpwstr>
      </vt:variant>
      <vt:variant>
        <vt:i4>1310776</vt:i4>
      </vt:variant>
      <vt:variant>
        <vt:i4>242</vt:i4>
      </vt:variant>
      <vt:variant>
        <vt:i4>0</vt:i4>
      </vt:variant>
      <vt:variant>
        <vt:i4>5</vt:i4>
      </vt:variant>
      <vt:variant>
        <vt:lpwstr/>
      </vt:variant>
      <vt:variant>
        <vt:lpwstr>_Toc448151173</vt:lpwstr>
      </vt:variant>
      <vt:variant>
        <vt:i4>1310776</vt:i4>
      </vt:variant>
      <vt:variant>
        <vt:i4>236</vt:i4>
      </vt:variant>
      <vt:variant>
        <vt:i4>0</vt:i4>
      </vt:variant>
      <vt:variant>
        <vt:i4>5</vt:i4>
      </vt:variant>
      <vt:variant>
        <vt:lpwstr/>
      </vt:variant>
      <vt:variant>
        <vt:lpwstr>_Toc448151172</vt:lpwstr>
      </vt:variant>
      <vt:variant>
        <vt:i4>1310776</vt:i4>
      </vt:variant>
      <vt:variant>
        <vt:i4>230</vt:i4>
      </vt:variant>
      <vt:variant>
        <vt:i4>0</vt:i4>
      </vt:variant>
      <vt:variant>
        <vt:i4>5</vt:i4>
      </vt:variant>
      <vt:variant>
        <vt:lpwstr/>
      </vt:variant>
      <vt:variant>
        <vt:lpwstr>_Toc448151171</vt:lpwstr>
      </vt:variant>
      <vt:variant>
        <vt:i4>1310776</vt:i4>
      </vt:variant>
      <vt:variant>
        <vt:i4>224</vt:i4>
      </vt:variant>
      <vt:variant>
        <vt:i4>0</vt:i4>
      </vt:variant>
      <vt:variant>
        <vt:i4>5</vt:i4>
      </vt:variant>
      <vt:variant>
        <vt:lpwstr/>
      </vt:variant>
      <vt:variant>
        <vt:lpwstr>_Toc448151170</vt:lpwstr>
      </vt:variant>
      <vt:variant>
        <vt:i4>1376312</vt:i4>
      </vt:variant>
      <vt:variant>
        <vt:i4>218</vt:i4>
      </vt:variant>
      <vt:variant>
        <vt:i4>0</vt:i4>
      </vt:variant>
      <vt:variant>
        <vt:i4>5</vt:i4>
      </vt:variant>
      <vt:variant>
        <vt:lpwstr/>
      </vt:variant>
      <vt:variant>
        <vt:lpwstr>_Toc448151169</vt:lpwstr>
      </vt:variant>
      <vt:variant>
        <vt:i4>1376312</vt:i4>
      </vt:variant>
      <vt:variant>
        <vt:i4>212</vt:i4>
      </vt:variant>
      <vt:variant>
        <vt:i4>0</vt:i4>
      </vt:variant>
      <vt:variant>
        <vt:i4>5</vt:i4>
      </vt:variant>
      <vt:variant>
        <vt:lpwstr/>
      </vt:variant>
      <vt:variant>
        <vt:lpwstr>_Toc448151168</vt:lpwstr>
      </vt:variant>
      <vt:variant>
        <vt:i4>1376312</vt:i4>
      </vt:variant>
      <vt:variant>
        <vt:i4>206</vt:i4>
      </vt:variant>
      <vt:variant>
        <vt:i4>0</vt:i4>
      </vt:variant>
      <vt:variant>
        <vt:i4>5</vt:i4>
      </vt:variant>
      <vt:variant>
        <vt:lpwstr/>
      </vt:variant>
      <vt:variant>
        <vt:lpwstr>_Toc448151167</vt:lpwstr>
      </vt:variant>
      <vt:variant>
        <vt:i4>1376312</vt:i4>
      </vt:variant>
      <vt:variant>
        <vt:i4>200</vt:i4>
      </vt:variant>
      <vt:variant>
        <vt:i4>0</vt:i4>
      </vt:variant>
      <vt:variant>
        <vt:i4>5</vt:i4>
      </vt:variant>
      <vt:variant>
        <vt:lpwstr/>
      </vt:variant>
      <vt:variant>
        <vt:lpwstr>_Toc448151166</vt:lpwstr>
      </vt:variant>
      <vt:variant>
        <vt:i4>1376312</vt:i4>
      </vt:variant>
      <vt:variant>
        <vt:i4>194</vt:i4>
      </vt:variant>
      <vt:variant>
        <vt:i4>0</vt:i4>
      </vt:variant>
      <vt:variant>
        <vt:i4>5</vt:i4>
      </vt:variant>
      <vt:variant>
        <vt:lpwstr/>
      </vt:variant>
      <vt:variant>
        <vt:lpwstr>_Toc448151165</vt:lpwstr>
      </vt:variant>
      <vt:variant>
        <vt:i4>1376312</vt:i4>
      </vt:variant>
      <vt:variant>
        <vt:i4>188</vt:i4>
      </vt:variant>
      <vt:variant>
        <vt:i4>0</vt:i4>
      </vt:variant>
      <vt:variant>
        <vt:i4>5</vt:i4>
      </vt:variant>
      <vt:variant>
        <vt:lpwstr/>
      </vt:variant>
      <vt:variant>
        <vt:lpwstr>_Toc448151164</vt:lpwstr>
      </vt:variant>
      <vt:variant>
        <vt:i4>1376312</vt:i4>
      </vt:variant>
      <vt:variant>
        <vt:i4>182</vt:i4>
      </vt:variant>
      <vt:variant>
        <vt:i4>0</vt:i4>
      </vt:variant>
      <vt:variant>
        <vt:i4>5</vt:i4>
      </vt:variant>
      <vt:variant>
        <vt:lpwstr/>
      </vt:variant>
      <vt:variant>
        <vt:lpwstr>_Toc448151163</vt:lpwstr>
      </vt:variant>
      <vt:variant>
        <vt:i4>1376312</vt:i4>
      </vt:variant>
      <vt:variant>
        <vt:i4>176</vt:i4>
      </vt:variant>
      <vt:variant>
        <vt:i4>0</vt:i4>
      </vt:variant>
      <vt:variant>
        <vt:i4>5</vt:i4>
      </vt:variant>
      <vt:variant>
        <vt:lpwstr/>
      </vt:variant>
      <vt:variant>
        <vt:lpwstr>_Toc448151162</vt:lpwstr>
      </vt:variant>
      <vt:variant>
        <vt:i4>1376312</vt:i4>
      </vt:variant>
      <vt:variant>
        <vt:i4>170</vt:i4>
      </vt:variant>
      <vt:variant>
        <vt:i4>0</vt:i4>
      </vt:variant>
      <vt:variant>
        <vt:i4>5</vt:i4>
      </vt:variant>
      <vt:variant>
        <vt:lpwstr/>
      </vt:variant>
      <vt:variant>
        <vt:lpwstr>_Toc448151161</vt:lpwstr>
      </vt:variant>
      <vt:variant>
        <vt:i4>1376312</vt:i4>
      </vt:variant>
      <vt:variant>
        <vt:i4>164</vt:i4>
      </vt:variant>
      <vt:variant>
        <vt:i4>0</vt:i4>
      </vt:variant>
      <vt:variant>
        <vt:i4>5</vt:i4>
      </vt:variant>
      <vt:variant>
        <vt:lpwstr/>
      </vt:variant>
      <vt:variant>
        <vt:lpwstr>_Toc448151160</vt:lpwstr>
      </vt:variant>
      <vt:variant>
        <vt:i4>1441848</vt:i4>
      </vt:variant>
      <vt:variant>
        <vt:i4>158</vt:i4>
      </vt:variant>
      <vt:variant>
        <vt:i4>0</vt:i4>
      </vt:variant>
      <vt:variant>
        <vt:i4>5</vt:i4>
      </vt:variant>
      <vt:variant>
        <vt:lpwstr/>
      </vt:variant>
      <vt:variant>
        <vt:lpwstr>_Toc448151159</vt:lpwstr>
      </vt:variant>
      <vt:variant>
        <vt:i4>1441848</vt:i4>
      </vt:variant>
      <vt:variant>
        <vt:i4>152</vt:i4>
      </vt:variant>
      <vt:variant>
        <vt:i4>0</vt:i4>
      </vt:variant>
      <vt:variant>
        <vt:i4>5</vt:i4>
      </vt:variant>
      <vt:variant>
        <vt:lpwstr/>
      </vt:variant>
      <vt:variant>
        <vt:lpwstr>_Toc448151158</vt:lpwstr>
      </vt:variant>
      <vt:variant>
        <vt:i4>1441848</vt:i4>
      </vt:variant>
      <vt:variant>
        <vt:i4>146</vt:i4>
      </vt:variant>
      <vt:variant>
        <vt:i4>0</vt:i4>
      </vt:variant>
      <vt:variant>
        <vt:i4>5</vt:i4>
      </vt:variant>
      <vt:variant>
        <vt:lpwstr/>
      </vt:variant>
      <vt:variant>
        <vt:lpwstr>_Toc448151157</vt:lpwstr>
      </vt:variant>
      <vt:variant>
        <vt:i4>1441848</vt:i4>
      </vt:variant>
      <vt:variant>
        <vt:i4>140</vt:i4>
      </vt:variant>
      <vt:variant>
        <vt:i4>0</vt:i4>
      </vt:variant>
      <vt:variant>
        <vt:i4>5</vt:i4>
      </vt:variant>
      <vt:variant>
        <vt:lpwstr/>
      </vt:variant>
      <vt:variant>
        <vt:lpwstr>_Toc448151156</vt:lpwstr>
      </vt:variant>
      <vt:variant>
        <vt:i4>1441848</vt:i4>
      </vt:variant>
      <vt:variant>
        <vt:i4>134</vt:i4>
      </vt:variant>
      <vt:variant>
        <vt:i4>0</vt:i4>
      </vt:variant>
      <vt:variant>
        <vt:i4>5</vt:i4>
      </vt:variant>
      <vt:variant>
        <vt:lpwstr/>
      </vt:variant>
      <vt:variant>
        <vt:lpwstr>_Toc448151155</vt:lpwstr>
      </vt:variant>
      <vt:variant>
        <vt:i4>1441848</vt:i4>
      </vt:variant>
      <vt:variant>
        <vt:i4>128</vt:i4>
      </vt:variant>
      <vt:variant>
        <vt:i4>0</vt:i4>
      </vt:variant>
      <vt:variant>
        <vt:i4>5</vt:i4>
      </vt:variant>
      <vt:variant>
        <vt:lpwstr/>
      </vt:variant>
      <vt:variant>
        <vt:lpwstr>_Toc448151154</vt:lpwstr>
      </vt:variant>
      <vt:variant>
        <vt:i4>1441848</vt:i4>
      </vt:variant>
      <vt:variant>
        <vt:i4>122</vt:i4>
      </vt:variant>
      <vt:variant>
        <vt:i4>0</vt:i4>
      </vt:variant>
      <vt:variant>
        <vt:i4>5</vt:i4>
      </vt:variant>
      <vt:variant>
        <vt:lpwstr/>
      </vt:variant>
      <vt:variant>
        <vt:lpwstr>_Toc448151153</vt:lpwstr>
      </vt:variant>
      <vt:variant>
        <vt:i4>1441848</vt:i4>
      </vt:variant>
      <vt:variant>
        <vt:i4>116</vt:i4>
      </vt:variant>
      <vt:variant>
        <vt:i4>0</vt:i4>
      </vt:variant>
      <vt:variant>
        <vt:i4>5</vt:i4>
      </vt:variant>
      <vt:variant>
        <vt:lpwstr/>
      </vt:variant>
      <vt:variant>
        <vt:lpwstr>_Toc448151152</vt:lpwstr>
      </vt:variant>
      <vt:variant>
        <vt:i4>1441848</vt:i4>
      </vt:variant>
      <vt:variant>
        <vt:i4>110</vt:i4>
      </vt:variant>
      <vt:variant>
        <vt:i4>0</vt:i4>
      </vt:variant>
      <vt:variant>
        <vt:i4>5</vt:i4>
      </vt:variant>
      <vt:variant>
        <vt:lpwstr/>
      </vt:variant>
      <vt:variant>
        <vt:lpwstr>_Toc448151151</vt:lpwstr>
      </vt:variant>
      <vt:variant>
        <vt:i4>1441848</vt:i4>
      </vt:variant>
      <vt:variant>
        <vt:i4>104</vt:i4>
      </vt:variant>
      <vt:variant>
        <vt:i4>0</vt:i4>
      </vt:variant>
      <vt:variant>
        <vt:i4>5</vt:i4>
      </vt:variant>
      <vt:variant>
        <vt:lpwstr/>
      </vt:variant>
      <vt:variant>
        <vt:lpwstr>_Toc448151150</vt:lpwstr>
      </vt:variant>
      <vt:variant>
        <vt:i4>1507384</vt:i4>
      </vt:variant>
      <vt:variant>
        <vt:i4>98</vt:i4>
      </vt:variant>
      <vt:variant>
        <vt:i4>0</vt:i4>
      </vt:variant>
      <vt:variant>
        <vt:i4>5</vt:i4>
      </vt:variant>
      <vt:variant>
        <vt:lpwstr/>
      </vt:variant>
      <vt:variant>
        <vt:lpwstr>_Toc448151149</vt:lpwstr>
      </vt:variant>
      <vt:variant>
        <vt:i4>1507384</vt:i4>
      </vt:variant>
      <vt:variant>
        <vt:i4>92</vt:i4>
      </vt:variant>
      <vt:variant>
        <vt:i4>0</vt:i4>
      </vt:variant>
      <vt:variant>
        <vt:i4>5</vt:i4>
      </vt:variant>
      <vt:variant>
        <vt:lpwstr/>
      </vt:variant>
      <vt:variant>
        <vt:lpwstr>_Toc448151148</vt:lpwstr>
      </vt:variant>
      <vt:variant>
        <vt:i4>1507384</vt:i4>
      </vt:variant>
      <vt:variant>
        <vt:i4>86</vt:i4>
      </vt:variant>
      <vt:variant>
        <vt:i4>0</vt:i4>
      </vt:variant>
      <vt:variant>
        <vt:i4>5</vt:i4>
      </vt:variant>
      <vt:variant>
        <vt:lpwstr/>
      </vt:variant>
      <vt:variant>
        <vt:lpwstr>_Toc448151147</vt:lpwstr>
      </vt:variant>
      <vt:variant>
        <vt:i4>1507384</vt:i4>
      </vt:variant>
      <vt:variant>
        <vt:i4>80</vt:i4>
      </vt:variant>
      <vt:variant>
        <vt:i4>0</vt:i4>
      </vt:variant>
      <vt:variant>
        <vt:i4>5</vt:i4>
      </vt:variant>
      <vt:variant>
        <vt:lpwstr/>
      </vt:variant>
      <vt:variant>
        <vt:lpwstr>_Toc448151146</vt:lpwstr>
      </vt:variant>
      <vt:variant>
        <vt:i4>1507384</vt:i4>
      </vt:variant>
      <vt:variant>
        <vt:i4>74</vt:i4>
      </vt:variant>
      <vt:variant>
        <vt:i4>0</vt:i4>
      </vt:variant>
      <vt:variant>
        <vt:i4>5</vt:i4>
      </vt:variant>
      <vt:variant>
        <vt:lpwstr/>
      </vt:variant>
      <vt:variant>
        <vt:lpwstr>_Toc448151145</vt:lpwstr>
      </vt:variant>
      <vt:variant>
        <vt:i4>1507384</vt:i4>
      </vt:variant>
      <vt:variant>
        <vt:i4>68</vt:i4>
      </vt:variant>
      <vt:variant>
        <vt:i4>0</vt:i4>
      </vt:variant>
      <vt:variant>
        <vt:i4>5</vt:i4>
      </vt:variant>
      <vt:variant>
        <vt:lpwstr/>
      </vt:variant>
      <vt:variant>
        <vt:lpwstr>_Toc448151144</vt:lpwstr>
      </vt:variant>
      <vt:variant>
        <vt:i4>1507384</vt:i4>
      </vt:variant>
      <vt:variant>
        <vt:i4>62</vt:i4>
      </vt:variant>
      <vt:variant>
        <vt:i4>0</vt:i4>
      </vt:variant>
      <vt:variant>
        <vt:i4>5</vt:i4>
      </vt:variant>
      <vt:variant>
        <vt:lpwstr/>
      </vt:variant>
      <vt:variant>
        <vt:lpwstr>_Toc448151143</vt:lpwstr>
      </vt:variant>
      <vt:variant>
        <vt:i4>1507384</vt:i4>
      </vt:variant>
      <vt:variant>
        <vt:i4>56</vt:i4>
      </vt:variant>
      <vt:variant>
        <vt:i4>0</vt:i4>
      </vt:variant>
      <vt:variant>
        <vt:i4>5</vt:i4>
      </vt:variant>
      <vt:variant>
        <vt:lpwstr/>
      </vt:variant>
      <vt:variant>
        <vt:lpwstr>_Toc448151142</vt:lpwstr>
      </vt:variant>
      <vt:variant>
        <vt:i4>1507384</vt:i4>
      </vt:variant>
      <vt:variant>
        <vt:i4>50</vt:i4>
      </vt:variant>
      <vt:variant>
        <vt:i4>0</vt:i4>
      </vt:variant>
      <vt:variant>
        <vt:i4>5</vt:i4>
      </vt:variant>
      <vt:variant>
        <vt:lpwstr/>
      </vt:variant>
      <vt:variant>
        <vt:lpwstr>_Toc448151141</vt:lpwstr>
      </vt:variant>
      <vt:variant>
        <vt:i4>1507384</vt:i4>
      </vt:variant>
      <vt:variant>
        <vt:i4>44</vt:i4>
      </vt:variant>
      <vt:variant>
        <vt:i4>0</vt:i4>
      </vt:variant>
      <vt:variant>
        <vt:i4>5</vt:i4>
      </vt:variant>
      <vt:variant>
        <vt:lpwstr/>
      </vt:variant>
      <vt:variant>
        <vt:lpwstr>_Toc448151140</vt:lpwstr>
      </vt:variant>
      <vt:variant>
        <vt:i4>1048632</vt:i4>
      </vt:variant>
      <vt:variant>
        <vt:i4>38</vt:i4>
      </vt:variant>
      <vt:variant>
        <vt:i4>0</vt:i4>
      </vt:variant>
      <vt:variant>
        <vt:i4>5</vt:i4>
      </vt:variant>
      <vt:variant>
        <vt:lpwstr/>
      </vt:variant>
      <vt:variant>
        <vt:lpwstr>_Toc448151139</vt:lpwstr>
      </vt:variant>
      <vt:variant>
        <vt:i4>1048632</vt:i4>
      </vt:variant>
      <vt:variant>
        <vt:i4>32</vt:i4>
      </vt:variant>
      <vt:variant>
        <vt:i4>0</vt:i4>
      </vt:variant>
      <vt:variant>
        <vt:i4>5</vt:i4>
      </vt:variant>
      <vt:variant>
        <vt:lpwstr/>
      </vt:variant>
      <vt:variant>
        <vt:lpwstr>_Toc448151138</vt:lpwstr>
      </vt:variant>
      <vt:variant>
        <vt:i4>1048632</vt:i4>
      </vt:variant>
      <vt:variant>
        <vt:i4>26</vt:i4>
      </vt:variant>
      <vt:variant>
        <vt:i4>0</vt:i4>
      </vt:variant>
      <vt:variant>
        <vt:i4>5</vt:i4>
      </vt:variant>
      <vt:variant>
        <vt:lpwstr/>
      </vt:variant>
      <vt:variant>
        <vt:lpwstr>_Toc448151137</vt:lpwstr>
      </vt:variant>
      <vt:variant>
        <vt:i4>1048632</vt:i4>
      </vt:variant>
      <vt:variant>
        <vt:i4>20</vt:i4>
      </vt:variant>
      <vt:variant>
        <vt:i4>0</vt:i4>
      </vt:variant>
      <vt:variant>
        <vt:i4>5</vt:i4>
      </vt:variant>
      <vt:variant>
        <vt:lpwstr/>
      </vt:variant>
      <vt:variant>
        <vt:lpwstr>_Toc448151136</vt:lpwstr>
      </vt:variant>
      <vt:variant>
        <vt:i4>1048632</vt:i4>
      </vt:variant>
      <vt:variant>
        <vt:i4>14</vt:i4>
      </vt:variant>
      <vt:variant>
        <vt:i4>0</vt:i4>
      </vt:variant>
      <vt:variant>
        <vt:i4>5</vt:i4>
      </vt:variant>
      <vt:variant>
        <vt:lpwstr/>
      </vt:variant>
      <vt:variant>
        <vt:lpwstr>_Toc448151135</vt:lpwstr>
      </vt:variant>
      <vt:variant>
        <vt:i4>1048632</vt:i4>
      </vt:variant>
      <vt:variant>
        <vt:i4>8</vt:i4>
      </vt:variant>
      <vt:variant>
        <vt:i4>0</vt:i4>
      </vt:variant>
      <vt:variant>
        <vt:i4>5</vt:i4>
      </vt:variant>
      <vt:variant>
        <vt:lpwstr/>
      </vt:variant>
      <vt:variant>
        <vt:lpwstr>_Toc448151134</vt:lpwstr>
      </vt:variant>
      <vt:variant>
        <vt:i4>1048632</vt:i4>
      </vt:variant>
      <vt:variant>
        <vt:i4>2</vt:i4>
      </vt:variant>
      <vt:variant>
        <vt:i4>0</vt:i4>
      </vt:variant>
      <vt:variant>
        <vt:i4>5</vt:i4>
      </vt:variant>
      <vt:variant>
        <vt:lpwstr/>
      </vt:variant>
      <vt:variant>
        <vt:lpwstr>_Toc448151133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AShepeleva</dc:creator>
  <cp:keywords/>
  <dc:description/>
  <cp:lastModifiedBy>Алмагуль Абдиманова</cp:lastModifiedBy>
  <cp:revision>3</cp:revision>
  <cp:lastPrinted>2020-08-03T11:05:00Z</cp:lastPrinted>
  <dcterms:created xsi:type="dcterms:W3CDTF">2026-04-20T12:00:00Z</dcterms:created>
  <dcterms:modified xsi:type="dcterms:W3CDTF">2026-04-20T12:00:00Z</dcterms:modified>
</cp:coreProperties>
</file>