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1D11CC">
        <w:tc>
          <w:tcPr>
            <w:tcW w:w="5210" w:type="dxa"/>
          </w:tcPr>
          <w:p w:rsidR="001D11CC" w:rsidRDefault="001D11CC">
            <w:pPr>
              <w:snapToGrid w:val="0"/>
              <w:jc w:val="both"/>
              <w:outlineLvl w:val="0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5211" w:type="dxa"/>
          </w:tcPr>
          <w:p w:rsidR="001D11CC" w:rsidRDefault="001D11CC">
            <w:pPr>
              <w:pStyle w:val="aa"/>
              <w:snapToGrid w:val="0"/>
              <w:jc w:val="right"/>
              <w:rPr>
                <w:sz w:val="22"/>
                <w:szCs w:val="22"/>
                <w:lang w:val="ru-RU" w:eastAsia="en-US"/>
              </w:rPr>
            </w:pPr>
          </w:p>
        </w:tc>
      </w:tr>
    </w:tbl>
    <w:p w:rsidR="001D11CC" w:rsidRDefault="00767491">
      <w:pPr>
        <w:ind w:firstLine="540"/>
        <w:outlineLvl w:val="0"/>
        <w:rPr>
          <w:sz w:val="18"/>
          <w:szCs w:val="18"/>
          <w:lang w:val="kk-KZ"/>
        </w:rPr>
      </w:pPr>
      <w:r w:rsidRPr="00767491">
        <w:rPr>
          <w:noProof/>
          <w:sz w:val="18"/>
          <w:szCs w:val="18"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2.8pt;height:62.2pt;visibility:visible;mso-wrap-style:square">
            <v:imagedata r:id="rId7" o:title="" croptop="-8f" cropbottom="-8f" cropleft="-8f" cropright="-8f"/>
          </v:shape>
        </w:pict>
      </w:r>
      <w:r w:rsidR="00A57AD8" w:rsidRPr="00767491">
        <w:rPr>
          <w:sz w:val="18"/>
          <w:szCs w:val="18"/>
          <w:lang w:eastAsia="en-US"/>
        </w:rPr>
        <w:t xml:space="preserve">                             (</w:t>
      </w:r>
      <w:r w:rsidR="00A57AD8">
        <w:rPr>
          <w:sz w:val="18"/>
          <w:szCs w:val="18"/>
        </w:rPr>
        <w:t>&lt;ДатаКаз&gt;</w:t>
      </w:r>
      <w:r w:rsidR="00A57AD8">
        <w:rPr>
          <w:sz w:val="18"/>
          <w:szCs w:val="18"/>
          <w:lang w:val="kk-KZ"/>
        </w:rPr>
        <w:t>.</w:t>
      </w:r>
      <w:r w:rsidR="00A57AD8">
        <w:rPr>
          <w:sz w:val="18"/>
          <w:szCs w:val="18"/>
        </w:rPr>
        <w:t xml:space="preserve">№ </w:t>
      </w:r>
      <w:r w:rsidR="00A57AD8">
        <w:rPr>
          <w:bCs/>
          <w:color w:val="000000"/>
          <w:sz w:val="16"/>
          <w:szCs w:val="16"/>
        </w:rPr>
        <w:t xml:space="preserve">&lt;Номер&gt;&lt;ПостФиксНомера&gt; </w:t>
      </w:r>
      <w:r w:rsidR="00A57AD8">
        <w:rPr>
          <w:sz w:val="18"/>
          <w:szCs w:val="18"/>
          <w:lang w:val="kk-KZ"/>
        </w:rPr>
        <w:t xml:space="preserve">тапсырма шартына қосымша/ </w:t>
      </w:r>
    </w:p>
    <w:p w:rsidR="001D11CC" w:rsidRPr="00767491" w:rsidRDefault="00A57AD8">
      <w:pPr>
        <w:ind w:firstLine="540"/>
        <w:outlineLvl w:val="0"/>
        <w:rPr>
          <w:sz w:val="18"/>
          <w:szCs w:val="18"/>
          <w:lang w:eastAsia="en-US"/>
        </w:rPr>
      </w:pPr>
      <w:r>
        <w:rPr>
          <w:sz w:val="18"/>
          <w:szCs w:val="18"/>
          <w:lang w:val="kk-KZ"/>
        </w:rPr>
        <w:t xml:space="preserve">                                                              </w:t>
      </w:r>
      <w:r>
        <w:rPr>
          <w:sz w:val="18"/>
          <w:szCs w:val="18"/>
        </w:rPr>
        <w:t xml:space="preserve">к договору поручения № </w:t>
      </w:r>
      <w:r>
        <w:rPr>
          <w:bCs/>
          <w:color w:val="000000"/>
          <w:sz w:val="16"/>
          <w:szCs w:val="16"/>
        </w:rPr>
        <w:t>&lt;Номер&gt;&lt;ПостФиксНомера&gt;</w:t>
      </w:r>
      <w:r>
        <w:rPr>
          <w:sz w:val="18"/>
          <w:szCs w:val="18"/>
        </w:rPr>
        <w:t>)</w:t>
      </w:r>
      <w:r w:rsidRPr="00767491">
        <w:rPr>
          <w:sz w:val="18"/>
          <w:szCs w:val="18"/>
          <w:lang w:eastAsia="en-US"/>
        </w:rPr>
        <w:t xml:space="preserve">      </w:t>
      </w:r>
    </w:p>
    <w:p w:rsidR="001D11CC" w:rsidRPr="00767491" w:rsidRDefault="00A57AD8">
      <w:pPr>
        <w:ind w:firstLine="540"/>
        <w:outlineLvl w:val="0"/>
        <w:rPr>
          <w:sz w:val="18"/>
          <w:szCs w:val="18"/>
        </w:rPr>
      </w:pPr>
      <w:r w:rsidRPr="00767491">
        <w:rPr>
          <w:sz w:val="18"/>
          <w:szCs w:val="18"/>
          <w:lang w:eastAsia="en-US"/>
        </w:rPr>
        <w:t xml:space="preserve">                                          </w:t>
      </w:r>
    </w:p>
    <w:p w:rsidR="001D11CC" w:rsidRDefault="00A57AD8">
      <w:pPr>
        <w:ind w:firstLine="540"/>
        <w:jc w:val="right"/>
        <w:outlineLvl w:val="0"/>
        <w:rPr>
          <w:b/>
          <w:sz w:val="18"/>
          <w:szCs w:val="18"/>
        </w:rPr>
      </w:pPr>
      <w:r>
        <w:rPr>
          <w:b/>
          <w:sz w:val="18"/>
          <w:szCs w:val="18"/>
          <w:lang w:val="kk-KZ"/>
        </w:rPr>
        <w:t>Күні/Дата</w:t>
      </w:r>
      <w:r>
        <w:rPr>
          <w:b/>
          <w:sz w:val="18"/>
          <w:szCs w:val="18"/>
        </w:rPr>
        <w:t xml:space="preserve"> &lt;Дата&gt;</w:t>
      </w:r>
    </w:p>
    <w:p w:rsidR="001D11CC" w:rsidRDefault="001D11CC">
      <w:pPr>
        <w:jc w:val="center"/>
        <w:outlineLvl w:val="0"/>
        <w:rPr>
          <w:b/>
          <w:sz w:val="18"/>
          <w:szCs w:val="18"/>
        </w:rPr>
      </w:pPr>
    </w:p>
    <w:p w:rsidR="001D11CC" w:rsidRDefault="00A57AD8">
      <w:pPr>
        <w:jc w:val="center"/>
        <w:outlineLvl w:val="0"/>
      </w:pPr>
      <w:r>
        <w:rPr>
          <w:b/>
          <w:sz w:val="18"/>
          <w:szCs w:val="18"/>
        </w:rPr>
        <w:t>АГЕНТ</w:t>
      </w:r>
      <w:r>
        <w:rPr>
          <w:b/>
          <w:sz w:val="18"/>
          <w:szCs w:val="18"/>
          <w:lang w:val="kk-KZ"/>
        </w:rPr>
        <w:t>ТІК СЫЙАҚЫНЫҢ МӨЛШЕРІ ЖӘНЕ ӨЗАРА ЕСЕП АЙЫРЫСУ ТӘРТІБІ/</w:t>
      </w:r>
    </w:p>
    <w:p w:rsidR="001D11CC" w:rsidRDefault="00A57AD8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РАЗМЕР АГЕНТСКОГО ВОЗНАГРАЖДЕНИЯ И ПОРЯДОК ПРОВЕДЕНИЯ ВЗАИМОРАСЧЕТОВ</w:t>
      </w:r>
    </w:p>
    <w:p w:rsidR="001D11CC" w:rsidRDefault="001D11CC">
      <w:pPr>
        <w:jc w:val="center"/>
        <w:outlineLvl w:val="0"/>
        <w:rPr>
          <w:b/>
          <w:sz w:val="18"/>
          <w:szCs w:val="18"/>
        </w:rPr>
      </w:pPr>
    </w:p>
    <w:p w:rsidR="001D11CC" w:rsidRDefault="001D11CC">
      <w:pPr>
        <w:ind w:firstLine="540"/>
        <w:jc w:val="right"/>
        <w:outlineLvl w:val="0"/>
        <w:rPr>
          <w:b/>
          <w:sz w:val="18"/>
          <w:szCs w:val="18"/>
        </w:rPr>
      </w:pPr>
    </w:p>
    <w:p w:rsidR="001D11CC" w:rsidRDefault="00A57AD8">
      <w:pPr>
        <w:numPr>
          <w:ilvl w:val="0"/>
          <w:numId w:val="1"/>
        </w:numPr>
        <w:tabs>
          <w:tab w:val="clear" w:pos="720"/>
          <w:tab w:val="left" w:pos="567"/>
        </w:tabs>
        <w:ind w:left="567" w:hanging="283"/>
        <w:jc w:val="both"/>
        <w:rPr>
          <w:sz w:val="18"/>
          <w:szCs w:val="18"/>
        </w:rPr>
      </w:pPr>
      <w:r>
        <w:rPr>
          <w:sz w:val="18"/>
          <w:szCs w:val="18"/>
          <w:lang w:val="kk-KZ"/>
        </w:rPr>
        <w:t>Сақтандырудың үлгілік шарттарына сәйкес сақтандыру агентінің өзі жасасқан немесе оның делдалдық қызметіне</w:t>
      </w:r>
      <w:r>
        <w:rPr>
          <w:sz w:val="18"/>
          <w:szCs w:val="18"/>
          <w:lang w:val="kk-KZ"/>
        </w:rPr>
        <w:t xml:space="preserve"> байланысты жасалған сақтандыру шарттары бойынша Компанияның шотына келіп түскен сақтандыру сыйлықақысындағы сақтандыру агентінің агенттік сыйақысының с</w:t>
      </w:r>
      <w:r>
        <w:rPr>
          <w:sz w:val="18"/>
          <w:szCs w:val="18"/>
        </w:rPr>
        <w:t>тандарт</w:t>
      </w:r>
      <w:r>
        <w:rPr>
          <w:sz w:val="18"/>
          <w:szCs w:val="18"/>
          <w:lang w:val="kk-KZ"/>
        </w:rPr>
        <w:t xml:space="preserve">ты мөлшері/ </w:t>
      </w:r>
      <w:r>
        <w:rPr>
          <w:i/>
          <w:sz w:val="18"/>
          <w:szCs w:val="18"/>
        </w:rPr>
        <w:t>Стандартный размер агентского вознаграждения страхового агента от страховой премии, п</w:t>
      </w:r>
      <w:r>
        <w:rPr>
          <w:i/>
          <w:sz w:val="18"/>
          <w:szCs w:val="18"/>
        </w:rPr>
        <w:t>оступившей на счет Компании по договорам страхования, соответствующим типовым условиям страхования, заключенным страховым агентом либо при посредничестве страхового агента составляет</w:t>
      </w:r>
      <w:r>
        <w:t>:</w:t>
      </w:r>
    </w:p>
    <w:tbl>
      <w:tblPr>
        <w:tblW w:w="10563" w:type="dxa"/>
        <w:tblLayout w:type="fixed"/>
        <w:tblLook w:val="04A0" w:firstRow="1" w:lastRow="0" w:firstColumn="1" w:lastColumn="0" w:noHBand="0" w:noVBand="1"/>
      </w:tblPr>
      <w:tblGrid>
        <w:gridCol w:w="534"/>
        <w:gridCol w:w="6945"/>
        <w:gridCol w:w="3084"/>
      </w:tblGrid>
      <w:tr w:rsidR="001D11C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CC" w:rsidRDefault="00A57AD8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</w:rPr>
              <w:t>№ р/с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CC" w:rsidRDefault="001D11CC">
            <w:pPr>
              <w:snapToGrid w:val="0"/>
              <w:ind w:left="567" w:hanging="283"/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1D11CC" w:rsidRDefault="001D11CC">
            <w:pPr>
              <w:ind w:left="567" w:hanging="283"/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1D11CC" w:rsidRDefault="001D11CC">
            <w:pPr>
              <w:ind w:left="567" w:hanging="283"/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1D11CC" w:rsidRDefault="00A57AD8">
            <w:pPr>
              <w:ind w:left="567" w:hanging="283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kk-KZ"/>
              </w:rPr>
              <w:t>Сақтандыру сыныбының атауы/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Наименование класса страхования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1CC" w:rsidRDefault="00A57AD8">
            <w:pPr>
              <w:ind w:left="567" w:hanging="283"/>
              <w:jc w:val="center"/>
            </w:pPr>
            <w:r>
              <w:rPr>
                <w:b/>
                <w:sz w:val="18"/>
                <w:szCs w:val="18"/>
                <w:lang w:val="kk-KZ"/>
              </w:rPr>
              <w:t>Агенттің сыйақысының с</w:t>
            </w:r>
            <w:r>
              <w:rPr>
                <w:b/>
                <w:sz w:val="18"/>
                <w:szCs w:val="18"/>
              </w:rPr>
              <w:t>тандарт</w:t>
            </w:r>
            <w:r>
              <w:rPr>
                <w:b/>
                <w:sz w:val="18"/>
                <w:szCs w:val="18"/>
                <w:lang w:val="kk-KZ"/>
              </w:rPr>
              <w:t>ты мөлшері</w:t>
            </w:r>
            <w:r>
              <w:rPr>
                <w:sz w:val="18"/>
                <w:szCs w:val="18"/>
              </w:rPr>
              <w:t xml:space="preserve"> </w:t>
            </w:r>
          </w:p>
          <w:p w:rsidR="001D11CC" w:rsidRDefault="00A57AD8">
            <w:pPr>
              <w:ind w:left="567" w:hanging="283"/>
              <w:jc w:val="center"/>
            </w:pP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lang w:val="kk-KZ"/>
              </w:rPr>
              <w:t>сақтандыру сыйлықақысының сомасының</w:t>
            </w:r>
            <w:r>
              <w:rPr>
                <w:sz w:val="18"/>
                <w:szCs w:val="18"/>
              </w:rPr>
              <w:t xml:space="preserve"> %</w:t>
            </w:r>
            <w:r>
              <w:rPr>
                <w:sz w:val="18"/>
                <w:szCs w:val="18"/>
                <w:lang w:val="kk-KZ"/>
              </w:rPr>
              <w:t>-ымен</w:t>
            </w:r>
            <w:r>
              <w:rPr>
                <w:sz w:val="18"/>
                <w:szCs w:val="18"/>
              </w:rPr>
              <w:t>)/</w:t>
            </w:r>
          </w:p>
          <w:p w:rsidR="001D11CC" w:rsidRDefault="00A57AD8">
            <w:pPr>
              <w:ind w:left="567" w:hanging="283"/>
              <w:jc w:val="center"/>
            </w:pPr>
            <w:r>
              <w:rPr>
                <w:b/>
                <w:i/>
                <w:sz w:val="18"/>
                <w:szCs w:val="18"/>
              </w:rPr>
              <w:t xml:space="preserve"> Стандартный размер агентского вознаграждения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:rsidR="001D11CC" w:rsidRDefault="00A57AD8">
            <w:pPr>
              <w:ind w:left="567" w:hanging="283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(в % от суммы страховой премии)</w:t>
            </w:r>
          </w:p>
        </w:tc>
      </w:tr>
    </w:tbl>
    <w:p w:rsidR="001D11CC" w:rsidRDefault="00A57AD8">
      <w:pPr>
        <w:numPr>
          <w:ilvl w:val="0"/>
          <w:numId w:val="1"/>
        </w:numPr>
        <w:jc w:val="both"/>
        <w:rPr>
          <w:i/>
          <w:sz w:val="18"/>
          <w:szCs w:val="18"/>
          <w:lang w:val="kk-KZ"/>
        </w:rPr>
      </w:pPr>
      <w:r>
        <w:rPr>
          <w:sz w:val="18"/>
          <w:szCs w:val="18"/>
          <w:lang w:val="kk-KZ"/>
        </w:rPr>
        <w:t>Агенттік сыйақы клиенттер тарапынан сақтандыру сыйлықақылары немесе жарналары төленгеннен</w:t>
      </w:r>
      <w:r>
        <w:rPr>
          <w:sz w:val="18"/>
          <w:szCs w:val="18"/>
          <w:lang w:val="kk-KZ"/>
        </w:rPr>
        <w:t xml:space="preserve"> кейін, сақтандыру агентінен сақтандыру мекемесіне толық мөлшерде, қолма-қолсыз түрінде Компания қызметкерлері еңбегіне ақы төлеу үшін бекітілген кезеңділікпен төленеді / </w:t>
      </w:r>
      <w:r>
        <w:rPr>
          <w:i/>
          <w:sz w:val="18"/>
          <w:szCs w:val="18"/>
          <w:lang w:val="kk-KZ"/>
        </w:rPr>
        <w:t>Агентское вознаграждение страховому агенту начисляется и выплачивается только после о</w:t>
      </w:r>
      <w:r>
        <w:rPr>
          <w:i/>
          <w:sz w:val="18"/>
          <w:szCs w:val="18"/>
          <w:lang w:val="kk-KZ"/>
        </w:rPr>
        <w:t>платы страховой премии или взноса, полученного от страхователя страховой организации в полном объеме, в безналичной форме с периодичностью, установленной для оплаты труда работников Компании.</w:t>
      </w:r>
    </w:p>
    <w:p w:rsidR="001D11CC" w:rsidRDefault="00A57AD8">
      <w:pPr>
        <w:numPr>
          <w:ilvl w:val="0"/>
          <w:numId w:val="1"/>
        </w:numPr>
        <w:jc w:val="both"/>
        <w:rPr>
          <w:i/>
          <w:sz w:val="18"/>
          <w:szCs w:val="18"/>
          <w:lang w:val="kk-KZ"/>
        </w:rPr>
      </w:pPr>
      <w:r>
        <w:rPr>
          <w:sz w:val="18"/>
          <w:szCs w:val="18"/>
          <w:lang w:val="kk-KZ"/>
        </w:rPr>
        <w:t>Агенттік сыйақысының стандартты мөлшері белгіленген нысан бойынш</w:t>
      </w:r>
      <w:r>
        <w:rPr>
          <w:sz w:val="18"/>
          <w:szCs w:val="18"/>
          <w:lang w:val="kk-KZ"/>
        </w:rPr>
        <w:t>а Компанияның өкілетті тұлғаларының берген жазбаша келісімінің негізінде осы №6 Қосымшасында көрсетілген  агенттік сыйақысының мөлшері сақтандыру жағдайларына байланысты Компаниямен біржақты өзгертілуі мүмкін.</w:t>
      </w:r>
    </w:p>
    <w:p w:rsidR="001D11CC" w:rsidRDefault="00A57AD8">
      <w:pPr>
        <w:ind w:left="720"/>
        <w:jc w:val="both"/>
        <w:rPr>
          <w:i/>
          <w:sz w:val="18"/>
          <w:szCs w:val="18"/>
          <w:lang w:val="kk-KZ"/>
        </w:rPr>
      </w:pPr>
      <w:r>
        <w:rPr>
          <w:sz w:val="18"/>
          <w:szCs w:val="18"/>
          <w:lang w:val="kk-KZ"/>
        </w:rPr>
        <w:t>Агенттік сыйақысының мөлшері осы №6 Қосымшасын</w:t>
      </w:r>
      <w:r>
        <w:rPr>
          <w:sz w:val="18"/>
          <w:szCs w:val="18"/>
          <w:lang w:val="kk-KZ"/>
        </w:rPr>
        <w:t>да көрсетілмеген сақтандыру класстары бойынша Компания сақтандыру шарттары негізінде өз бетінше бекітеді/.</w:t>
      </w:r>
      <w:r>
        <w:rPr>
          <w:i/>
          <w:sz w:val="18"/>
          <w:szCs w:val="18"/>
          <w:lang w:val="kk-KZ"/>
        </w:rPr>
        <w:t>Стандартный размер агентского вознаграждения, указанный в настоящем Приложении №6 может быть изменен Компанией в одностороннем порядке в зависимости о</w:t>
      </w:r>
      <w:r>
        <w:rPr>
          <w:i/>
          <w:sz w:val="18"/>
          <w:szCs w:val="18"/>
          <w:lang w:val="kk-KZ"/>
        </w:rPr>
        <w:t xml:space="preserve">т условий страхования, на основании письменного согласия уполномоченных лиц Компании по установленной форме.      </w:t>
      </w:r>
    </w:p>
    <w:p w:rsidR="001D11CC" w:rsidRDefault="00A57AD8">
      <w:pPr>
        <w:ind w:left="720"/>
        <w:jc w:val="both"/>
        <w:rPr>
          <w:i/>
          <w:sz w:val="18"/>
          <w:szCs w:val="18"/>
          <w:lang w:val="kk-KZ"/>
        </w:rPr>
      </w:pPr>
      <w:r>
        <w:rPr>
          <w:i/>
          <w:sz w:val="18"/>
          <w:szCs w:val="18"/>
          <w:lang w:val="kk-KZ"/>
        </w:rPr>
        <w:t>Размер агентского вознаграждения по классам страхования не отраженным в данном Приложении №6 устанавливается  Компанией самостоятельно в зави</w:t>
      </w:r>
      <w:r>
        <w:rPr>
          <w:i/>
          <w:sz w:val="18"/>
          <w:szCs w:val="18"/>
          <w:lang w:val="kk-KZ"/>
        </w:rPr>
        <w:t>симости от условия страхования.</w:t>
      </w:r>
    </w:p>
    <w:p w:rsidR="001D11CC" w:rsidRDefault="00A57AD8">
      <w:pPr>
        <w:numPr>
          <w:ilvl w:val="0"/>
          <w:numId w:val="1"/>
        </w:numPr>
        <w:jc w:val="both"/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Сақтандыру агентіне тиесілі агенттік сыйақыдан Қазақстан Республикасының заңнамаларында қарастырылған барлық міндетті жарналар сомасы ұсталады/төленеді/ </w:t>
      </w:r>
      <w:r>
        <w:rPr>
          <w:i/>
          <w:sz w:val="18"/>
          <w:szCs w:val="18"/>
        </w:rPr>
        <w:t>Из причитающегося страховому агенту агентского вознаграждения удерживае</w:t>
      </w:r>
      <w:r>
        <w:rPr>
          <w:i/>
          <w:sz w:val="18"/>
          <w:szCs w:val="18"/>
        </w:rPr>
        <w:t>тся/уплачивается сумма всех обязательных отчислений, предусмотренных Законодательством Республики Казахстан</w:t>
      </w:r>
      <w:r>
        <w:rPr>
          <w:sz w:val="18"/>
          <w:szCs w:val="18"/>
          <w:lang w:val="kk-KZ"/>
        </w:rPr>
        <w:t>.</w:t>
      </w:r>
    </w:p>
    <w:p w:rsidR="001D11CC" w:rsidRDefault="001D11CC">
      <w:pPr>
        <w:ind w:left="720"/>
        <w:jc w:val="both"/>
        <w:rPr>
          <w:sz w:val="18"/>
          <w:szCs w:val="18"/>
          <w:lang w:val="kk-KZ"/>
        </w:rPr>
      </w:pPr>
    </w:p>
    <w:p w:rsidR="001D11CC" w:rsidRDefault="00A57AD8">
      <w:pPr>
        <w:tabs>
          <w:tab w:val="left" w:pos="2720"/>
        </w:tabs>
        <w:ind w:left="567" w:hanging="283"/>
        <w:jc w:val="both"/>
        <w:rPr>
          <w:b/>
          <w:sz w:val="18"/>
          <w:szCs w:val="18"/>
          <w:lang w:val="kk-KZ"/>
        </w:rPr>
      </w:pPr>
      <w:r>
        <w:rPr>
          <w:sz w:val="18"/>
          <w:szCs w:val="18"/>
          <w:lang w:val="kk-KZ"/>
        </w:rPr>
        <w:tab/>
      </w:r>
    </w:p>
    <w:p w:rsidR="001D11CC" w:rsidRDefault="00A57AD8">
      <w:pPr>
        <w:ind w:left="360"/>
        <w:jc w:val="center"/>
        <w:rPr>
          <w:b/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t>ҚҰЖАТТАРДЫ ӨТКІЗУ МЕРЗІМІ/СРОКИ ПРЕДОСТАВЛЕНИЯ ДОКУМЕНТОВ</w:t>
      </w:r>
    </w:p>
    <w:p w:rsidR="001D11CC" w:rsidRDefault="001D11CC">
      <w:pPr>
        <w:ind w:left="360"/>
        <w:jc w:val="center"/>
        <w:rPr>
          <w:b/>
          <w:sz w:val="18"/>
          <w:szCs w:val="18"/>
          <w:lang w:val="kk-KZ"/>
        </w:rPr>
      </w:pPr>
    </w:p>
    <w:p w:rsidR="001D11CC" w:rsidRDefault="00A57AD8">
      <w:pPr>
        <w:ind w:left="360"/>
      </w:pPr>
      <w:r>
        <w:rPr>
          <w:b/>
          <w:sz w:val="18"/>
          <w:szCs w:val="18"/>
          <w:lang w:val="kk-KZ"/>
        </w:rPr>
        <w:t xml:space="preserve"> Республикалық маңызы бар қалаларда жұмыс істейтін агент/</w:t>
      </w:r>
    </w:p>
    <w:p w:rsidR="001D11CC" w:rsidRDefault="00767491">
      <w:pPr>
        <w:ind w:left="360"/>
      </w:pPr>
      <w:r>
        <w:rPr>
          <w:noProof/>
        </w:rPr>
        <w:pict>
          <v:rect id="_x0000_s1029" style="position:absolute;left:0;text-align:left;margin-left:316.15pt;margin-top:.3pt;width:5.75pt;height:4.6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" strokeweight=".26mm"/>
        </w:pict>
      </w:r>
      <w:r w:rsidR="00A57AD8">
        <w:rPr>
          <w:b/>
          <w:sz w:val="18"/>
          <w:szCs w:val="18"/>
        </w:rPr>
        <w:t xml:space="preserve">Агент, работающий в </w:t>
      </w:r>
      <w:r w:rsidR="00A57AD8">
        <w:rPr>
          <w:b/>
          <w:sz w:val="18"/>
          <w:szCs w:val="18"/>
        </w:rPr>
        <w:t>городах Республиканского значения            *</w:t>
      </w:r>
    </w:p>
    <w:p w:rsidR="001D11CC" w:rsidRDefault="00A57AD8">
      <w:pPr>
        <w:spacing w:before="120"/>
        <w:ind w:left="426"/>
      </w:pPr>
      <w:r>
        <w:rPr>
          <w:b/>
          <w:sz w:val="18"/>
          <w:szCs w:val="18"/>
          <w:lang w:val="kk-KZ"/>
        </w:rPr>
        <w:t>Өзге елді-мекендерде жұмыс істейтін а</w:t>
      </w:r>
      <w:r>
        <w:rPr>
          <w:b/>
          <w:sz w:val="18"/>
          <w:szCs w:val="18"/>
        </w:rPr>
        <w:t xml:space="preserve">гент/ </w:t>
      </w:r>
    </w:p>
    <w:p w:rsidR="001D11CC" w:rsidRDefault="00767491">
      <w:pPr>
        <w:spacing w:before="120"/>
        <w:ind w:left="426"/>
        <w:rPr>
          <w:b/>
          <w:sz w:val="18"/>
          <w:szCs w:val="18"/>
        </w:rPr>
      </w:pPr>
      <w:r>
        <w:rPr>
          <w:noProof/>
        </w:rPr>
        <w:pict>
          <v:rect id="_x0000_s1028" style="position:absolute;left:0;text-align:left;margin-left:316.15pt;margin-top:5.25pt;width:5.75pt;height:4.65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" strokeweight=".26mm"/>
        </w:pict>
      </w:r>
      <w:r w:rsidR="00A57AD8">
        <w:rPr>
          <w:b/>
          <w:sz w:val="18"/>
          <w:szCs w:val="18"/>
        </w:rPr>
        <w:t>Агент, работающий в остальных населенных пунктах.</w:t>
      </w:r>
    </w:p>
    <w:p w:rsidR="001D11CC" w:rsidRDefault="001D11CC">
      <w:pPr>
        <w:spacing w:before="120"/>
        <w:ind w:left="360"/>
        <w:jc w:val="both"/>
        <w:rPr>
          <w:b/>
          <w:sz w:val="18"/>
          <w:szCs w:val="18"/>
        </w:rPr>
      </w:pPr>
    </w:p>
    <w:p w:rsidR="001D11CC" w:rsidRDefault="00A57AD8">
      <w:pPr>
        <w:spacing w:before="120"/>
        <w:ind w:left="360"/>
        <w:jc w:val="both"/>
        <w:rPr>
          <w:b/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t>Кепілдік автокөлік құралын сақтандыру және қарыз алушыны жазатайым жағдайлардан ерікті сақтандыру шарттарын есептемегенде  автокөлік құралдарын ерікті сақтандыру және жазатайым жағдайлардан ерікті сақтандыру шарттарын жасасу туралы мәліметтерді өткізу мерз</w:t>
      </w:r>
      <w:r>
        <w:rPr>
          <w:b/>
          <w:sz w:val="18"/>
          <w:szCs w:val="18"/>
          <w:lang w:val="kk-KZ"/>
        </w:rPr>
        <w:t xml:space="preserve">імі   – </w:t>
      </w:r>
      <w:r>
        <w:rPr>
          <w:sz w:val="18"/>
          <w:szCs w:val="18"/>
          <w:lang w:val="kk-KZ"/>
        </w:rPr>
        <w:t>шарт</w:t>
      </w:r>
      <w:r>
        <w:rPr>
          <w:bCs/>
          <w:sz w:val="18"/>
          <w:szCs w:val="18"/>
          <w:lang w:val="kk-KZ"/>
        </w:rPr>
        <w:t xml:space="preserve"> жасалған күннен кейін 1 (бір) жұмыс күнінің ішінде, алайда сақтандыру шарты жасалған күннен кейінгі күннің Астана уақытымен </w:t>
      </w:r>
      <w:r>
        <w:rPr>
          <w:rStyle w:val="s0"/>
          <w:sz w:val="18"/>
          <w:szCs w:val="18"/>
          <w:lang w:val="kk-KZ"/>
        </w:rPr>
        <w:t xml:space="preserve">12.00 сағатынан кешіктірілмеуі тиіс/ </w:t>
      </w:r>
      <w:r>
        <w:rPr>
          <w:b/>
          <w:i/>
          <w:sz w:val="18"/>
          <w:szCs w:val="18"/>
        </w:rPr>
        <w:t>Срок предоставления информации о заключении договоров добровольного страхования ав</w:t>
      </w:r>
      <w:r>
        <w:rPr>
          <w:b/>
          <w:i/>
          <w:sz w:val="18"/>
          <w:szCs w:val="18"/>
        </w:rPr>
        <w:t xml:space="preserve">томобильного транспорта и  добровольного страхования от несчастных случаев, за исключением договоров страхования залогового автомобильного транспорта и заемщика от несчастных случаев – </w:t>
      </w:r>
      <w:r>
        <w:rPr>
          <w:bCs/>
          <w:i/>
          <w:sz w:val="18"/>
          <w:szCs w:val="18"/>
        </w:rPr>
        <w:t>в течение 1 (одного) рабочего дня с даты заключения договора, но не поз</w:t>
      </w:r>
      <w:r>
        <w:rPr>
          <w:bCs/>
          <w:i/>
          <w:sz w:val="18"/>
          <w:szCs w:val="18"/>
        </w:rPr>
        <w:t>днее</w:t>
      </w:r>
      <w:r>
        <w:rPr>
          <w:rStyle w:val="s0"/>
          <w:i/>
          <w:sz w:val="18"/>
          <w:szCs w:val="18"/>
        </w:rPr>
        <w:t xml:space="preserve"> 12.00 часов времени города Астана  дня, следующего за днем </w:t>
      </w:r>
      <w:r>
        <w:rPr>
          <w:bCs/>
          <w:i/>
          <w:sz w:val="18"/>
          <w:szCs w:val="18"/>
        </w:rPr>
        <w:t>заключения договора</w:t>
      </w:r>
      <w:r>
        <w:rPr>
          <w:rStyle w:val="s0"/>
          <w:sz w:val="18"/>
          <w:szCs w:val="18"/>
          <w:lang w:val="kk-KZ"/>
        </w:rPr>
        <w:t>.</w:t>
      </w:r>
    </w:p>
    <w:p w:rsidR="001D11CC" w:rsidRDefault="001D11CC">
      <w:pPr>
        <w:spacing w:before="120"/>
        <w:ind w:left="360"/>
        <w:jc w:val="both"/>
        <w:rPr>
          <w:b/>
          <w:sz w:val="18"/>
          <w:szCs w:val="18"/>
          <w:lang w:val="kk-KZ"/>
        </w:rPr>
      </w:pPr>
    </w:p>
    <w:p w:rsidR="001D11CC" w:rsidRDefault="00A57AD8">
      <w:pPr>
        <w:spacing w:before="120"/>
        <w:ind w:left="360"/>
        <w:jc w:val="both"/>
        <w:rPr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lastRenderedPageBreak/>
        <w:t xml:space="preserve">Шарт/полис келісімі жасалған күннен кейін сақтандыру шарттары/сақтандыру полистері мен олардың қосымшаларын  өткізу мерзімі/ </w:t>
      </w:r>
      <w:r>
        <w:rPr>
          <w:b/>
          <w:i/>
          <w:sz w:val="18"/>
          <w:szCs w:val="18"/>
        </w:rPr>
        <w:t>Срок сдачи оригиналов договоров страхования/с</w:t>
      </w:r>
      <w:r>
        <w:rPr>
          <w:b/>
          <w:i/>
          <w:sz w:val="18"/>
          <w:szCs w:val="18"/>
        </w:rPr>
        <w:t>траховых полисов и приложений к ним с даты заключения договора/полиса</w:t>
      </w:r>
      <w:r>
        <w:rPr>
          <w:b/>
          <w:sz w:val="18"/>
          <w:szCs w:val="18"/>
          <w:lang w:val="kk-KZ"/>
        </w:rPr>
        <w:t>:</w:t>
      </w:r>
    </w:p>
    <w:p w:rsidR="001D11CC" w:rsidRDefault="00A57AD8">
      <w:pPr>
        <w:spacing w:before="120"/>
        <w:ind w:left="360"/>
        <w:jc w:val="both"/>
      </w:pPr>
      <w:r>
        <w:rPr>
          <w:b/>
          <w:sz w:val="18"/>
          <w:szCs w:val="18"/>
        </w:rPr>
        <w:t xml:space="preserve">- </w:t>
      </w:r>
      <w:r>
        <w:rPr>
          <w:b/>
          <w:sz w:val="18"/>
          <w:szCs w:val="18"/>
          <w:lang w:val="kk-KZ"/>
        </w:rPr>
        <w:t xml:space="preserve">Республикалық маңызы бар қалаларда жұмыс істейтін </w:t>
      </w:r>
      <w:r>
        <w:rPr>
          <w:b/>
          <w:sz w:val="18"/>
          <w:szCs w:val="18"/>
        </w:rPr>
        <w:t>агент</w:t>
      </w:r>
      <w:r>
        <w:rPr>
          <w:b/>
          <w:sz w:val="18"/>
          <w:szCs w:val="18"/>
          <w:lang w:val="kk-KZ"/>
        </w:rPr>
        <w:t xml:space="preserve">тер үшін/ </w:t>
      </w:r>
      <w:r>
        <w:rPr>
          <w:b/>
          <w:i/>
          <w:sz w:val="18"/>
          <w:szCs w:val="18"/>
        </w:rPr>
        <w:t>Для агентов, работающих в городах Республиканского значения</w:t>
      </w:r>
      <w:r>
        <w:rPr>
          <w:b/>
          <w:sz w:val="18"/>
          <w:szCs w:val="18"/>
        </w:rPr>
        <w:t>:</w:t>
      </w:r>
    </w:p>
    <w:p w:rsidR="001D11CC" w:rsidRDefault="00A57AD8">
      <w:pPr>
        <w:numPr>
          <w:ilvl w:val="0"/>
          <w:numId w:val="3"/>
        </w:numPr>
        <w:spacing w:before="120"/>
        <w:ind w:left="426" w:firstLine="0"/>
        <w:jc w:val="both"/>
        <w:rPr>
          <w:sz w:val="18"/>
          <w:szCs w:val="18"/>
        </w:rPr>
      </w:pPr>
      <w:r>
        <w:rPr>
          <w:sz w:val="18"/>
          <w:szCs w:val="18"/>
          <w:lang w:val="kk-KZ"/>
        </w:rPr>
        <w:t>шарт/полис келісімін жасаған күні/</w:t>
      </w:r>
      <w:r>
        <w:rPr>
          <w:sz w:val="18"/>
          <w:szCs w:val="18"/>
        </w:rPr>
        <w:t xml:space="preserve"> в день заключения дого</w:t>
      </w:r>
      <w:r>
        <w:rPr>
          <w:sz w:val="18"/>
          <w:szCs w:val="18"/>
        </w:rPr>
        <w:t xml:space="preserve">вора/полиса </w:t>
      </w:r>
    </w:p>
    <w:p w:rsidR="001D11CC" w:rsidRDefault="00A57AD8">
      <w:pPr>
        <w:spacing w:before="120"/>
        <w:ind w:left="360"/>
        <w:jc w:val="both"/>
      </w:pPr>
      <w:r>
        <w:rPr>
          <w:b/>
          <w:sz w:val="18"/>
          <w:szCs w:val="18"/>
        </w:rPr>
        <w:t xml:space="preserve"> - </w:t>
      </w:r>
      <w:r>
        <w:rPr>
          <w:b/>
          <w:sz w:val="18"/>
          <w:szCs w:val="18"/>
          <w:lang w:val="kk-KZ"/>
        </w:rPr>
        <w:t xml:space="preserve">Өзге елді-мекендерде жұмыс істейтін агенттер үшін/ </w:t>
      </w:r>
      <w:r>
        <w:rPr>
          <w:b/>
          <w:i/>
          <w:sz w:val="18"/>
          <w:szCs w:val="18"/>
        </w:rPr>
        <w:t>Для агентов, работающих в других населенных пунктах</w:t>
      </w:r>
      <w:r>
        <w:rPr>
          <w:b/>
          <w:sz w:val="18"/>
          <w:szCs w:val="18"/>
          <w:lang w:val="kk-KZ"/>
        </w:rPr>
        <w:t xml:space="preserve"> </w:t>
      </w:r>
      <w:r>
        <w:rPr>
          <w:b/>
          <w:sz w:val="18"/>
          <w:szCs w:val="18"/>
        </w:rPr>
        <w:t>:</w:t>
      </w:r>
    </w:p>
    <w:p w:rsidR="001D11CC" w:rsidRDefault="00767491">
      <w:pPr>
        <w:numPr>
          <w:ilvl w:val="0"/>
          <w:numId w:val="2"/>
        </w:numPr>
        <w:spacing w:before="120"/>
        <w:ind w:left="426" w:firstLine="0"/>
        <w:jc w:val="both"/>
        <w:rPr>
          <w:sz w:val="18"/>
          <w:szCs w:val="18"/>
        </w:rPr>
      </w:pPr>
      <w:r>
        <w:rPr>
          <w:noProof/>
        </w:rPr>
        <w:pict>
          <v:rect id="_x0000_s1027" style="position:absolute;left:0;text-align:left;margin-left:382.85pt;margin-top:9.35pt;width:5.75pt;height:4.65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" strokeweight=".26mm"/>
        </w:pict>
      </w:r>
      <w:r w:rsidR="00A57AD8">
        <w:rPr>
          <w:sz w:val="18"/>
          <w:szCs w:val="18"/>
          <w:lang w:val="kk-KZ"/>
        </w:rPr>
        <w:t xml:space="preserve">3 (үш) жұмыс күнінен кешіктірмей/ </w:t>
      </w:r>
      <w:r w:rsidR="00A57AD8">
        <w:rPr>
          <w:i/>
          <w:sz w:val="18"/>
          <w:szCs w:val="18"/>
        </w:rPr>
        <w:t>не позднее 3 (трех) рабочих дней</w:t>
      </w:r>
    </w:p>
    <w:p w:rsidR="001D11CC" w:rsidRDefault="00767491">
      <w:pPr>
        <w:numPr>
          <w:ilvl w:val="0"/>
          <w:numId w:val="2"/>
        </w:numPr>
        <w:spacing w:before="120"/>
        <w:ind w:left="426" w:firstLine="0"/>
        <w:jc w:val="both"/>
        <w:rPr>
          <w:sz w:val="18"/>
          <w:szCs w:val="18"/>
        </w:rPr>
      </w:pPr>
      <w:r>
        <w:rPr>
          <w:noProof/>
        </w:rPr>
        <w:pict>
          <v:rect id="_x0000_s1026" style="position:absolute;left:0;text-align:left;margin-left:382.85pt;margin-top:10.2pt;width:5.75pt;height:4.6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" strokeweight=".26mm"/>
        </w:pict>
      </w:r>
      <w:r w:rsidR="00A57AD8">
        <w:rPr>
          <w:sz w:val="18"/>
          <w:szCs w:val="18"/>
          <w:lang w:val="kk-KZ"/>
        </w:rPr>
        <w:t xml:space="preserve">аптасына 1 (бір) реттен кешіктірмей/ </w:t>
      </w:r>
      <w:r w:rsidR="00A57AD8">
        <w:rPr>
          <w:i/>
          <w:sz w:val="18"/>
          <w:szCs w:val="18"/>
        </w:rPr>
        <w:t>не позднее 1(одного) раза</w:t>
      </w:r>
      <w:r w:rsidR="00A57AD8">
        <w:rPr>
          <w:b/>
          <w:i/>
          <w:sz w:val="18"/>
          <w:szCs w:val="18"/>
        </w:rPr>
        <w:t xml:space="preserve"> </w:t>
      </w:r>
      <w:r w:rsidR="00A57AD8">
        <w:rPr>
          <w:i/>
          <w:sz w:val="18"/>
          <w:szCs w:val="18"/>
        </w:rPr>
        <w:t>в н</w:t>
      </w:r>
      <w:r w:rsidR="00A57AD8">
        <w:rPr>
          <w:i/>
          <w:sz w:val="18"/>
          <w:szCs w:val="18"/>
        </w:rPr>
        <w:t>еделю</w:t>
      </w:r>
    </w:p>
    <w:p w:rsidR="001D11CC" w:rsidRDefault="001D11CC">
      <w:pPr>
        <w:ind w:left="360"/>
        <w:rPr>
          <w:sz w:val="18"/>
          <w:szCs w:val="18"/>
        </w:rPr>
      </w:pPr>
    </w:p>
    <w:p w:rsidR="001D11CC" w:rsidRDefault="001D11CC">
      <w:pPr>
        <w:ind w:left="360"/>
        <w:rPr>
          <w:sz w:val="18"/>
          <w:szCs w:val="18"/>
        </w:rPr>
      </w:pPr>
    </w:p>
    <w:tbl>
      <w:tblPr>
        <w:tblW w:w="9495" w:type="dxa"/>
        <w:tblLayout w:type="fixed"/>
        <w:tblLook w:val="04A0" w:firstRow="1" w:lastRow="0" w:firstColumn="1" w:lastColumn="0" w:noHBand="0" w:noVBand="1"/>
      </w:tblPr>
      <w:tblGrid>
        <w:gridCol w:w="5070"/>
        <w:gridCol w:w="4425"/>
      </w:tblGrid>
      <w:tr w:rsidR="001D11CC">
        <w:tc>
          <w:tcPr>
            <w:tcW w:w="5070" w:type="dxa"/>
          </w:tcPr>
          <w:p w:rsidR="001D11CC" w:rsidRDefault="00A57AD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Компаниясы/Компания </w:t>
            </w:r>
          </w:p>
          <w:p w:rsidR="001D11CC" w:rsidRDefault="001D11CC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1D11CC" w:rsidRDefault="00A57AD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  </w:t>
            </w:r>
          </w:p>
          <w:tbl>
            <w:tblPr>
              <w:tblW w:w="5535" w:type="dxa"/>
              <w:tblLayout w:type="fixed"/>
              <w:tblCellMar>
                <w:left w:w="21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35"/>
            </w:tblGrid>
            <w:tr w:rsidR="001D11CC">
              <w:trPr>
                <w:trHeight w:val="154"/>
              </w:trPr>
              <w:tc>
                <w:tcPr>
                  <w:tcW w:w="5535" w:type="dxa"/>
                  <w:vAlign w:val="center"/>
                </w:tcPr>
                <w:p w:rsidR="001D11CC" w:rsidRDefault="00A57AD8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&lt;ОрганизацияНаименованиеОрганизацииДляПечатиПодписиВПриказахНаКазахскомЯзыке&gt; </w:t>
                  </w:r>
                </w:p>
              </w:tc>
            </w:tr>
          </w:tbl>
          <w:p w:rsidR="001D11CC" w:rsidRDefault="00A57AD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&lt;ОрганизацияРуководительДолжностьКаз&gt;/</w:t>
            </w:r>
          </w:p>
          <w:p w:rsidR="001D11CC" w:rsidRDefault="00A57AD8">
            <w:r>
              <w:rPr>
                <w:color w:val="000000"/>
                <w:sz w:val="18"/>
                <w:szCs w:val="18"/>
              </w:rPr>
              <w:t xml:space="preserve">&lt;ОрганизацияРуководительДолжность&gt; </w:t>
            </w:r>
            <w:r>
              <w:rPr>
                <w:color w:val="000000"/>
                <w:sz w:val="18"/>
                <w:szCs w:val="18"/>
              </w:rPr>
              <w:t>&lt;ОрганизацияНаименованиеОрганизацииДляПечатиПодписиВПриказах&gt;</w:t>
            </w:r>
          </w:p>
          <w:p w:rsidR="001D11CC" w:rsidRDefault="001D11CC">
            <w:pPr>
              <w:rPr>
                <w:color w:val="000000"/>
                <w:sz w:val="18"/>
                <w:szCs w:val="18"/>
              </w:rPr>
            </w:pPr>
          </w:p>
          <w:p w:rsidR="001D11CC" w:rsidRDefault="00A57AD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1D11CC" w:rsidRDefault="00A57AD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 &lt;ОрганизацияРуководительФИО&gt;</w:t>
            </w:r>
          </w:p>
          <w:p w:rsidR="001D11CC" w:rsidRDefault="00A57AD8">
            <w:r>
              <w:rPr>
                <w:color w:val="000000"/>
                <w:sz w:val="18"/>
                <w:szCs w:val="18"/>
              </w:rPr>
              <w:t xml:space="preserve">Қолы/ подпись   </w:t>
            </w:r>
          </w:p>
        </w:tc>
        <w:tc>
          <w:tcPr>
            <w:tcW w:w="4425" w:type="dxa"/>
          </w:tcPr>
          <w:p w:rsidR="001D11CC" w:rsidRDefault="00A57A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kk-KZ"/>
              </w:rPr>
              <w:t>Сақтандыру</w:t>
            </w:r>
            <w:r>
              <w:rPr>
                <w:b/>
                <w:sz w:val="18"/>
                <w:szCs w:val="18"/>
              </w:rPr>
              <w:t xml:space="preserve"> агент</w:t>
            </w:r>
            <w:r>
              <w:rPr>
                <w:b/>
                <w:sz w:val="18"/>
                <w:szCs w:val="18"/>
                <w:lang w:val="kk-KZ"/>
              </w:rPr>
              <w:t xml:space="preserve">і/ </w:t>
            </w:r>
            <w:r>
              <w:rPr>
                <w:b/>
                <w:i/>
                <w:sz w:val="18"/>
                <w:szCs w:val="18"/>
              </w:rPr>
              <w:t>Страховой агент</w:t>
            </w:r>
          </w:p>
          <w:p w:rsidR="001D11CC" w:rsidRDefault="001D11CC">
            <w:pPr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1D11CC" w:rsidRDefault="001D11CC">
            <w:pPr>
              <w:rPr>
                <w:b/>
                <w:sz w:val="18"/>
                <w:szCs w:val="18"/>
                <w:lang w:val="kk-KZ"/>
              </w:rPr>
            </w:pPr>
          </w:p>
          <w:p w:rsidR="001D11CC" w:rsidRDefault="001D11CC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</w:p>
          <w:p w:rsidR="001D11CC" w:rsidRDefault="00A57AD8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  <w:r>
              <w:rPr>
                <w:b/>
                <w:i/>
                <w:sz w:val="18"/>
                <w:szCs w:val="18"/>
                <w:lang w:val="kk-KZ"/>
              </w:rPr>
              <w:t xml:space="preserve">&lt;КонтрагентПолноеНаименование&gt; </w:t>
            </w:r>
          </w:p>
          <w:p w:rsidR="001D11CC" w:rsidRDefault="001D11CC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</w:p>
          <w:p w:rsidR="001D11CC" w:rsidRDefault="001D11CC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</w:p>
          <w:p w:rsidR="001D11CC" w:rsidRDefault="001D11CC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</w:p>
          <w:p w:rsidR="001D11CC" w:rsidRDefault="001D11CC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</w:p>
          <w:p w:rsidR="001D11CC" w:rsidRDefault="001D11CC">
            <w:pPr>
              <w:jc w:val="center"/>
              <w:rPr>
                <w:b/>
                <w:sz w:val="18"/>
                <w:szCs w:val="18"/>
              </w:rPr>
            </w:pPr>
          </w:p>
          <w:p w:rsidR="001D11CC" w:rsidRDefault="00A57AD8">
            <w:pPr>
              <w:jc w:val="center"/>
              <w:rPr>
                <w:b/>
                <w:i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</w:rPr>
              <w:t>_____________________________________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  <w:p w:rsidR="001D11CC" w:rsidRDefault="00A57AD8">
            <w:pPr>
              <w:jc w:val="center"/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i/>
                <w:sz w:val="18"/>
                <w:szCs w:val="18"/>
                <w:lang w:val="kk-KZ"/>
              </w:rPr>
              <w:t>Қолы/</w:t>
            </w:r>
            <w:r>
              <w:rPr>
                <w:b/>
                <w:i/>
                <w:sz w:val="18"/>
                <w:szCs w:val="18"/>
              </w:rPr>
              <w:t xml:space="preserve"> подпись</w:t>
            </w:r>
          </w:p>
        </w:tc>
      </w:tr>
    </w:tbl>
    <w:p w:rsidR="001D11CC" w:rsidRDefault="001D11CC">
      <w:pPr>
        <w:rPr>
          <w:b/>
          <w:sz w:val="18"/>
          <w:szCs w:val="18"/>
          <w:lang w:val="kk-KZ"/>
        </w:rPr>
      </w:pPr>
    </w:p>
    <w:p w:rsidR="001D11CC" w:rsidRDefault="00A57AD8">
      <w:pPr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>М.П./М.О.</w:t>
      </w:r>
    </w:p>
    <w:p w:rsidR="001D11CC" w:rsidRDefault="001D11CC">
      <w:pPr>
        <w:rPr>
          <w:b/>
          <w:sz w:val="18"/>
          <w:szCs w:val="18"/>
          <w:lang w:val="kk-KZ"/>
        </w:rPr>
      </w:pPr>
    </w:p>
    <w:p w:rsidR="001D11CC" w:rsidRDefault="00A57AD8">
      <w:r>
        <w:rPr>
          <w:b/>
          <w:sz w:val="18"/>
          <w:szCs w:val="18"/>
        </w:rPr>
        <w:t>*</w:t>
      </w:r>
      <w:r>
        <w:rPr>
          <w:b/>
          <w:sz w:val="18"/>
          <w:szCs w:val="18"/>
          <w:lang w:val="kk-KZ"/>
        </w:rPr>
        <w:t>Қажеттісін қанатшамен белгілеу керек/</w:t>
      </w:r>
    </w:p>
    <w:p w:rsidR="001D11CC" w:rsidRDefault="00A57AD8">
      <w:pPr>
        <w:rPr>
          <w:sz w:val="18"/>
          <w:szCs w:val="18"/>
        </w:rPr>
      </w:pPr>
      <w:r>
        <w:rPr>
          <w:b/>
          <w:sz w:val="18"/>
          <w:szCs w:val="18"/>
        </w:rPr>
        <w:t xml:space="preserve">*Нужное отметить галочкой </w:t>
      </w:r>
    </w:p>
    <w:p w:rsidR="001D11CC" w:rsidRDefault="00A57AD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sectPr w:rsidR="001D11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4" w:right="566" w:bottom="764" w:left="993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7AD8" w:rsidRDefault="00A57AD8">
      <w:r>
        <w:separator/>
      </w:r>
    </w:p>
  </w:endnote>
  <w:endnote w:type="continuationSeparator" w:id="0">
    <w:p w:rsidR="00A57AD8" w:rsidRDefault="00A57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491" w:rsidRDefault="0076749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1CC" w:rsidRDefault="001D11CC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491" w:rsidRDefault="0076749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7AD8" w:rsidRDefault="00A57AD8">
      <w:r>
        <w:separator/>
      </w:r>
    </w:p>
  </w:footnote>
  <w:footnote w:type="continuationSeparator" w:id="0">
    <w:p w:rsidR="00A57AD8" w:rsidRDefault="00A57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491" w:rsidRDefault="0076749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Layout w:type="fixed"/>
      <w:tblLook w:val="04A0" w:firstRow="1" w:lastRow="0" w:firstColumn="1" w:lastColumn="0" w:noHBand="0" w:noVBand="1"/>
    </w:tblPr>
    <w:tblGrid>
      <w:gridCol w:w="1966"/>
      <w:gridCol w:w="3679"/>
      <w:gridCol w:w="2876"/>
      <w:gridCol w:w="1134"/>
    </w:tblGrid>
    <w:tr w:rsidR="001D11CC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1D11CC" w:rsidRDefault="00A57AD8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1D11CC" w:rsidRDefault="00A57AD8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6 Қосымша/</w:t>
          </w:r>
        </w:p>
        <w:p w:rsidR="001D11CC" w:rsidRDefault="00A57AD8">
          <w:pPr>
            <w:pStyle w:val="ae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Приложение №6 к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Договору поручения</w:t>
          </w:r>
        </w:p>
      </w:tc>
      <w:tc>
        <w:tcPr>
          <w:tcW w:w="367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1D11CC" w:rsidRPr="00767491" w:rsidRDefault="00A57AD8">
          <w:pPr>
            <w:pStyle w:val="ae"/>
            <w:jc w:val="center"/>
            <w:rPr>
              <w:lang w:val="kk-KZ"/>
            </w:rPr>
          </w:pPr>
          <w:r>
            <w:rPr>
              <w:rFonts w:ascii="Times New Roman" w:hAnsi="Times New Roman"/>
              <w:sz w:val="16"/>
              <w:szCs w:val="18"/>
              <w:lang w:val="kk-KZ"/>
            </w:rPr>
            <w:t>А</w:t>
          </w:r>
          <w:r w:rsidRPr="00767491">
            <w:rPr>
              <w:rFonts w:ascii="Times New Roman" w:hAnsi="Times New Roman"/>
              <w:sz w:val="16"/>
              <w:szCs w:val="18"/>
              <w:lang w:val="kk-KZ"/>
            </w:rPr>
            <w:t>гент</w:t>
          </w:r>
          <w:r>
            <w:rPr>
              <w:rFonts w:ascii="Times New Roman" w:hAnsi="Times New Roman"/>
              <w:sz w:val="16"/>
              <w:szCs w:val="18"/>
              <w:lang w:val="kk-KZ"/>
            </w:rPr>
            <w:t xml:space="preserve">тік сыйақының мөлшері және өзара </w:t>
          </w:r>
          <w:r>
            <w:rPr>
              <w:rFonts w:ascii="Times New Roman" w:hAnsi="Times New Roman"/>
              <w:sz w:val="16"/>
              <w:szCs w:val="18"/>
              <w:lang w:val="kk-KZ"/>
            </w:rPr>
            <w:t>есеп айырысу тәртібі</w:t>
          </w:r>
          <w:r>
            <w:rPr>
              <w:rFonts w:ascii="Times New Roman" w:hAnsi="Times New Roman"/>
              <w:sz w:val="14"/>
              <w:szCs w:val="16"/>
              <w:lang w:val="kk-KZ"/>
            </w:rPr>
            <w:t>/</w:t>
          </w:r>
        </w:p>
        <w:p w:rsidR="001D11CC" w:rsidRDefault="00A57AD8">
          <w:pPr>
            <w:pStyle w:val="ae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Размер агентского вознаграждения и порядок проведения взаиморасчетов</w:t>
          </w:r>
        </w:p>
      </w:tc>
      <w:tc>
        <w:tcPr>
          <w:tcW w:w="28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1D11CC" w:rsidRDefault="00A57AD8">
          <w:pPr>
            <w:pStyle w:val="ae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767491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 xml:space="preserve">от «__» </w:t>
          </w:r>
          <w:r w:rsidR="00767491">
            <w:rPr>
              <w:rFonts w:ascii="Times New Roman" w:hAnsi="Times New Roman"/>
              <w:sz w:val="16"/>
              <w:szCs w:val="16"/>
              <w:lang w:val="kk-KZ"/>
            </w:rPr>
            <w:t>қыркүйек</w:t>
          </w:r>
          <w:r>
            <w:rPr>
              <w:rFonts w:ascii="Times New Roman" w:hAnsi="Times New Roman"/>
              <w:sz w:val="16"/>
              <w:szCs w:val="16"/>
            </w:rPr>
            <w:t>/</w:t>
          </w:r>
          <w:r w:rsidR="00767491">
            <w:rPr>
              <w:rFonts w:ascii="Times New Roman" w:hAnsi="Times New Roman"/>
              <w:sz w:val="16"/>
              <w:szCs w:val="16"/>
              <w:lang w:val="kk-KZ"/>
            </w:rPr>
            <w:t>сентя</w:t>
          </w:r>
          <w:r>
            <w:rPr>
              <w:rFonts w:ascii="Times New Roman" w:hAnsi="Times New Roman"/>
              <w:sz w:val="16"/>
              <w:szCs w:val="16"/>
            </w:rPr>
            <w:t>б</w:t>
          </w:r>
          <w:r w:rsidR="00767491">
            <w:rPr>
              <w:rFonts w:ascii="Times New Roman" w:hAnsi="Times New Roman"/>
              <w:sz w:val="16"/>
              <w:szCs w:val="16"/>
              <w:lang w:val="kk-KZ"/>
            </w:rPr>
            <w:t>рь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</w:rPr>
            <w:t xml:space="preserve"> 202</w:t>
          </w:r>
          <w:r w:rsidR="00767491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1D11CC" w:rsidRDefault="00A57AD8">
          <w:pPr>
            <w:pStyle w:val="ae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>
            <w:rPr>
              <w:rFonts w:ascii="Times New Roman" w:hAnsi="Times New Roman"/>
              <w:sz w:val="16"/>
              <w:szCs w:val="16"/>
            </w:rPr>
            <w:t xml:space="preserve">Стр. </w: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begin"/>
          </w:r>
          <w:r>
            <w:rPr>
              <w:rStyle w:val="a6"/>
              <w:rFonts w:ascii="Times New Roman" w:hAnsi="Times New Roman"/>
              <w:sz w:val="16"/>
              <w:szCs w:val="16"/>
            </w:rPr>
            <w:instrText xml:space="preserve"> PAGE </w:instrTex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6"/>
              <w:rFonts w:ascii="Times New Roman" w:hAnsi="Times New Roman"/>
              <w:sz w:val="16"/>
              <w:szCs w:val="16"/>
            </w:rPr>
            <w:t>2</w: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end"/>
          </w:r>
          <w:r>
            <w:rPr>
              <w:rStyle w:val="a6"/>
              <w:rFonts w:ascii="Times New Roman" w:hAnsi="Times New Roman"/>
              <w:sz w:val="16"/>
              <w:szCs w:val="16"/>
            </w:rPr>
            <w:t xml:space="preserve"> из </w: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begin"/>
          </w:r>
          <w:r>
            <w:rPr>
              <w:rStyle w:val="a6"/>
              <w:rFonts w:ascii="Times New Roman" w:hAnsi="Times New Roman"/>
              <w:sz w:val="16"/>
              <w:szCs w:val="16"/>
            </w:rPr>
            <w:instrText xml:space="preserve"> NUMPAGES \* ARABIC </w:instrTex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6"/>
              <w:rFonts w:ascii="Times New Roman" w:hAnsi="Times New Roman"/>
              <w:sz w:val="16"/>
              <w:szCs w:val="16"/>
            </w:rPr>
            <w:t>2</w:t>
          </w:r>
          <w:r>
            <w:rPr>
              <w:rStyle w:val="a6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1D11CC">
      <w:trPr>
        <w:cantSplit/>
        <w:trHeight w:val="273"/>
        <w:jc w:val="center"/>
      </w:trPr>
      <w:tc>
        <w:tcPr>
          <w:tcW w:w="19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1D11CC" w:rsidRDefault="001D11CC">
          <w:pPr>
            <w:pStyle w:val="ae"/>
            <w:snapToGrid w:val="0"/>
            <w:jc w:val="center"/>
            <w:rPr>
              <w:rFonts w:ascii="Times New Roman" w:hAnsi="Times New Roman"/>
              <w:sz w:val="16"/>
              <w:szCs w:val="16"/>
              <w:lang w:val="en-US" w:eastAsia="en-US"/>
            </w:rPr>
          </w:pPr>
        </w:p>
      </w:tc>
      <w:tc>
        <w:tcPr>
          <w:tcW w:w="367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1D11CC" w:rsidRDefault="001D11CC">
          <w:pPr>
            <w:pStyle w:val="ae"/>
            <w:snapToGrid w:val="0"/>
            <w:jc w:val="center"/>
            <w:rPr>
              <w:rFonts w:ascii="Times New Roman" w:hAnsi="Times New Roman"/>
              <w:bCs/>
              <w:sz w:val="16"/>
              <w:szCs w:val="16"/>
              <w:lang w:val="en-US" w:eastAsia="en-US"/>
            </w:rPr>
          </w:pPr>
        </w:p>
      </w:tc>
      <w:tc>
        <w:tcPr>
          <w:tcW w:w="28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1D11CC" w:rsidRDefault="00A57AD8">
          <w:pPr>
            <w:pStyle w:val="ae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767491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 xml:space="preserve">от «15»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маусым/июнь </w:t>
          </w:r>
          <w:r>
            <w:rPr>
              <w:rFonts w:ascii="Times New Roman" w:hAnsi="Times New Roman"/>
              <w:sz w:val="16"/>
              <w:szCs w:val="16"/>
            </w:rPr>
            <w:t>2023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1D11CC" w:rsidRDefault="001D11CC">
          <w:pPr>
            <w:pStyle w:val="ae"/>
            <w:snapToGrid w:val="0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1D11CC" w:rsidRPr="00767491" w:rsidRDefault="001D11CC">
    <w:pPr>
      <w:pStyle w:val="aa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491" w:rsidRDefault="0076749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23FE0"/>
    <w:multiLevelType w:val="multilevel"/>
    <w:tmpl w:val="91CCC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BD1199"/>
    <w:multiLevelType w:val="multilevel"/>
    <w:tmpl w:val="ADCC0B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F6502A"/>
    <w:multiLevelType w:val="multilevel"/>
    <w:tmpl w:val="3080F2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7C85955"/>
    <w:multiLevelType w:val="multilevel"/>
    <w:tmpl w:val="A82C391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11CC"/>
    <w:rsid w:val="001D11CC"/>
    <w:rsid w:val="00767491"/>
    <w:rsid w:val="00A5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2AA46F7"/>
  <w15:docId w15:val="{3D959EDE-1F8A-4C98-B333-19FBE9A4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  <w:sz w:val="24"/>
      <w:szCs w:val="24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b/>
      <w:sz w:val="24"/>
      <w:szCs w:val="24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a3">
    <w:name w:val="Верхний колонтитул Знак"/>
    <w:qFormat/>
    <w:rPr>
      <w:rFonts w:ascii="Times New Roman" w:hAnsi="Times New Roman" w:cs="Times New Roman"/>
      <w:sz w:val="20"/>
      <w:szCs w:val="20"/>
    </w:rPr>
  </w:style>
  <w:style w:type="character" w:customStyle="1" w:styleId="s0">
    <w:name w:val="s0"/>
    <w:qFormat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qFormat/>
    <w:rPr>
      <w:rFonts w:ascii="Times New Roman" w:hAnsi="Times New Roman" w:cs="Times New Roman"/>
      <w:sz w:val="20"/>
      <w:szCs w:val="20"/>
    </w:rPr>
  </w:style>
  <w:style w:type="character" w:styleId="a6">
    <w:name w:val="page number"/>
    <w:basedOn w:val="a0"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Noto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lang w:val="en-US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styleId="ac">
    <w:name w:val="foot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e">
    <w:name w:val="No Spacing"/>
    <w:qFormat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e.dzhazylbekov</dc:creator>
  <cp:keywords/>
  <dc:description/>
  <cp:lastModifiedBy>Динара Матқан</cp:lastModifiedBy>
  <cp:revision>8</cp:revision>
  <cp:lastPrinted>2011-02-25T12:12:00Z</cp:lastPrinted>
  <dcterms:created xsi:type="dcterms:W3CDTF">2023-12-14T11:30:00Z</dcterms:created>
  <dcterms:modified xsi:type="dcterms:W3CDTF">2026-09-01T05:58:00Z</dcterms:modified>
  <dc:language>en-US</dc:language>
</cp:coreProperties>
</file>